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2DF7" w14:textId="01DD0C9D" w:rsidR="0060736A" w:rsidRDefault="3A854C71" w:rsidP="305AED2B">
      <w:pPr>
        <w:rPr>
          <w:rFonts w:ascii="Arial" w:eastAsia="Arial" w:hAnsi="Arial" w:cs="Arial"/>
          <w:b/>
          <w:bCs/>
          <w:color w:val="000000" w:themeColor="text1"/>
          <w:sz w:val="32"/>
          <w:szCs w:val="32"/>
        </w:rPr>
      </w:pPr>
      <w:r w:rsidRPr="305AED2B">
        <w:rPr>
          <w:rFonts w:ascii="Arial" w:eastAsia="Arial" w:hAnsi="Arial" w:cs="Arial"/>
          <w:b/>
          <w:bCs/>
          <w:color w:val="000000" w:themeColor="text1"/>
          <w:sz w:val="32"/>
          <w:szCs w:val="32"/>
        </w:rPr>
        <w:t>Institutional Learning Outcome (ILO) Foci: Lifelong Learning</w:t>
      </w:r>
    </w:p>
    <w:p w14:paraId="2201DA39" w14:textId="78431566" w:rsidR="0060736A" w:rsidRDefault="3A854C71" w:rsidP="305AED2B">
      <w:pPr>
        <w:rPr>
          <w:rFonts w:ascii="Arial" w:eastAsia="Arial" w:hAnsi="Arial" w:cs="Arial"/>
          <w:b/>
          <w:bCs/>
          <w:i/>
          <w:iCs/>
          <w:color w:val="000000" w:themeColor="text1"/>
          <w:sz w:val="24"/>
          <w:szCs w:val="24"/>
        </w:rPr>
      </w:pPr>
      <w:r w:rsidRPr="305AED2B">
        <w:rPr>
          <w:rFonts w:ascii="Arial" w:eastAsia="Arial" w:hAnsi="Arial" w:cs="Arial"/>
          <w:b/>
          <w:bCs/>
          <w:i/>
          <w:iCs/>
          <w:color w:val="000000" w:themeColor="text1"/>
          <w:sz w:val="24"/>
          <w:szCs w:val="24"/>
        </w:rPr>
        <w:t>A TRU graduate should be able to reflect on and set goals for learning beyond their university experience.</w:t>
      </w:r>
    </w:p>
    <w:p w14:paraId="1D011FA4" w14:textId="0765A18C" w:rsidR="0060736A" w:rsidRDefault="3A854C71"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TRU graduates understand the limits of their knowledge and value opportunities to learn more. With active intent, they engage with their communities personally and professionally. They work independently and productively, identifying opportunities to further their careers, and establishing action plans to meet their goals. Not easily discouraged by setbacks, they reflect and apply learned strategies to adapt to changes in society.</w:t>
      </w:r>
    </w:p>
    <w:tbl>
      <w:tblPr>
        <w:tblStyle w:val="TableGrid"/>
        <w:tblW w:w="13084" w:type="dxa"/>
        <w:tblLayout w:type="fixed"/>
        <w:tblLook w:val="06A0" w:firstRow="1" w:lastRow="0" w:firstColumn="1" w:lastColumn="0" w:noHBand="1" w:noVBand="1"/>
      </w:tblPr>
      <w:tblGrid>
        <w:gridCol w:w="3015"/>
        <w:gridCol w:w="2460"/>
        <w:gridCol w:w="2385"/>
        <w:gridCol w:w="2479"/>
        <w:gridCol w:w="2745"/>
      </w:tblGrid>
      <w:tr w:rsidR="149AB971" w14:paraId="3631D004" w14:textId="77777777" w:rsidTr="305AED2B">
        <w:trPr>
          <w:trHeight w:val="375"/>
        </w:trPr>
        <w:tc>
          <w:tcPr>
            <w:tcW w:w="3015" w:type="dxa"/>
            <w:tcBorders>
              <w:top w:val="nil"/>
              <w:left w:val="nil"/>
              <w:bottom w:val="nil"/>
              <w:right w:val="nil"/>
            </w:tcBorders>
          </w:tcPr>
          <w:p w14:paraId="5BF06477" w14:textId="23FC45D4" w:rsidR="149AB971" w:rsidRDefault="149AB971" w:rsidP="149AB971">
            <w:pPr>
              <w:rPr>
                <w:rFonts w:ascii="Arial" w:eastAsia="Arial" w:hAnsi="Arial" w:cs="Arial"/>
              </w:rPr>
            </w:pPr>
          </w:p>
        </w:tc>
        <w:tc>
          <w:tcPr>
            <w:tcW w:w="2460" w:type="dxa"/>
            <w:tcBorders>
              <w:top w:val="single" w:sz="4" w:space="0" w:color="auto"/>
              <w:left w:val="single" w:sz="4" w:space="0" w:color="auto"/>
              <w:bottom w:val="single" w:sz="4" w:space="0" w:color="auto"/>
              <w:right w:val="single" w:sz="4" w:space="0" w:color="auto"/>
            </w:tcBorders>
            <w:vAlign w:val="bottom"/>
          </w:tcPr>
          <w:p w14:paraId="1CA40D4C" w14:textId="3C3A850E" w:rsidR="149AB971" w:rsidRDefault="149AB971" w:rsidP="305AED2B">
            <w:pPr>
              <w:rPr>
                <w:rFonts w:ascii="Arial" w:eastAsia="Arial" w:hAnsi="Arial" w:cs="Arial"/>
                <w:b/>
                <w:bCs/>
                <w:color w:val="000000" w:themeColor="text1"/>
              </w:rPr>
            </w:pPr>
            <w:r w:rsidRPr="305AED2B">
              <w:rPr>
                <w:rFonts w:ascii="Arial" w:eastAsia="Arial" w:hAnsi="Arial" w:cs="Arial"/>
                <w:b/>
                <w:bCs/>
                <w:color w:val="000000" w:themeColor="text1"/>
              </w:rPr>
              <w:t>1 Beginning</w:t>
            </w:r>
          </w:p>
        </w:tc>
        <w:tc>
          <w:tcPr>
            <w:tcW w:w="2385" w:type="dxa"/>
            <w:tcBorders>
              <w:top w:val="single" w:sz="4" w:space="0" w:color="auto"/>
              <w:left w:val="single" w:sz="4" w:space="0" w:color="auto"/>
              <w:bottom w:val="single" w:sz="4" w:space="0" w:color="auto"/>
              <w:right w:val="single" w:sz="4" w:space="0" w:color="auto"/>
            </w:tcBorders>
            <w:vAlign w:val="bottom"/>
          </w:tcPr>
          <w:p w14:paraId="3A9B583C" w14:textId="4DABA958"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2 Approaching</w:t>
            </w:r>
          </w:p>
        </w:tc>
        <w:tc>
          <w:tcPr>
            <w:tcW w:w="2479" w:type="dxa"/>
            <w:tcBorders>
              <w:top w:val="single" w:sz="4" w:space="0" w:color="auto"/>
              <w:left w:val="single" w:sz="4" w:space="0" w:color="auto"/>
              <w:bottom w:val="single" w:sz="4" w:space="0" w:color="auto"/>
              <w:right w:val="single" w:sz="4" w:space="0" w:color="auto"/>
            </w:tcBorders>
            <w:vAlign w:val="bottom"/>
          </w:tcPr>
          <w:p w14:paraId="1B7BEFBD" w14:textId="13C8973F"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3 Meeting</w:t>
            </w:r>
          </w:p>
        </w:tc>
        <w:tc>
          <w:tcPr>
            <w:tcW w:w="2745" w:type="dxa"/>
            <w:tcBorders>
              <w:top w:val="single" w:sz="4" w:space="0" w:color="auto"/>
              <w:left w:val="single" w:sz="4" w:space="0" w:color="auto"/>
              <w:bottom w:val="single" w:sz="4" w:space="0" w:color="auto"/>
              <w:right w:val="single" w:sz="4" w:space="0" w:color="auto"/>
            </w:tcBorders>
            <w:vAlign w:val="bottom"/>
          </w:tcPr>
          <w:p w14:paraId="6F8D0F91" w14:textId="49688FDE"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4 Exceeding</w:t>
            </w:r>
          </w:p>
        </w:tc>
      </w:tr>
      <w:tr w:rsidR="149AB971" w14:paraId="7ECCDE81" w14:textId="77777777" w:rsidTr="00B47598">
        <w:trPr>
          <w:trHeight w:val="408"/>
        </w:trPr>
        <w:tc>
          <w:tcPr>
            <w:tcW w:w="3015" w:type="dxa"/>
            <w:tcBorders>
              <w:top w:val="single" w:sz="4" w:space="0" w:color="auto"/>
              <w:left w:val="single" w:sz="4" w:space="0" w:color="auto"/>
              <w:bottom w:val="single" w:sz="4" w:space="0" w:color="auto"/>
              <w:right w:val="single" w:sz="4" w:space="0" w:color="auto"/>
            </w:tcBorders>
          </w:tcPr>
          <w:p w14:paraId="3530C703" w14:textId="5450268A" w:rsidR="149AB971" w:rsidRDefault="149AB971" w:rsidP="305AED2B">
            <w:pPr>
              <w:rPr>
                <w:rFonts w:ascii="Arial" w:eastAsia="Arial" w:hAnsi="Arial" w:cs="Arial"/>
                <w:b/>
                <w:bCs/>
                <w:color w:val="000000" w:themeColor="text1"/>
              </w:rPr>
            </w:pPr>
            <w:r w:rsidRPr="305AED2B">
              <w:rPr>
                <w:rFonts w:ascii="Arial" w:eastAsia="Arial" w:hAnsi="Arial" w:cs="Arial"/>
                <w:b/>
                <w:bCs/>
                <w:color w:val="000000" w:themeColor="text1"/>
              </w:rPr>
              <w:t>Foci</w:t>
            </w:r>
          </w:p>
        </w:tc>
        <w:tc>
          <w:tcPr>
            <w:tcW w:w="2460" w:type="dxa"/>
            <w:tcBorders>
              <w:top w:val="single" w:sz="4" w:space="0" w:color="auto"/>
              <w:left w:val="single" w:sz="4" w:space="0" w:color="auto"/>
              <w:bottom w:val="single" w:sz="4" w:space="0" w:color="auto"/>
              <w:right w:val="single" w:sz="4" w:space="0" w:color="auto"/>
            </w:tcBorders>
          </w:tcPr>
          <w:p w14:paraId="6177369F" w14:textId="1DA9D97D" w:rsidR="149AB971" w:rsidRDefault="149AB971" w:rsidP="305AED2B">
            <w:pPr>
              <w:rPr>
                <w:rFonts w:ascii="Arial" w:eastAsia="Arial" w:hAnsi="Arial" w:cs="Arial"/>
                <w:color w:val="000000" w:themeColor="text1"/>
                <w:sz w:val="18"/>
                <w:szCs w:val="18"/>
              </w:rPr>
            </w:pPr>
            <w:r w:rsidRPr="305AED2B">
              <w:rPr>
                <w:rFonts w:ascii="Arial" w:eastAsia="Arial" w:hAnsi="Arial" w:cs="Arial"/>
                <w:color w:val="000000" w:themeColor="text1"/>
                <w:sz w:val="18"/>
                <w:szCs w:val="18"/>
              </w:rPr>
              <w:t>(entry level, insufficient at the end of first ILO course)</w:t>
            </w:r>
          </w:p>
        </w:tc>
        <w:tc>
          <w:tcPr>
            <w:tcW w:w="2385" w:type="dxa"/>
            <w:tcBorders>
              <w:top w:val="single" w:sz="4" w:space="0" w:color="auto"/>
              <w:left w:val="single" w:sz="4" w:space="0" w:color="auto"/>
              <w:bottom w:val="single" w:sz="4" w:space="0" w:color="auto"/>
              <w:right w:val="single" w:sz="4" w:space="0" w:color="auto"/>
            </w:tcBorders>
          </w:tcPr>
          <w:p w14:paraId="780BEA24" w14:textId="18610D67" w:rsidR="149AB971" w:rsidRDefault="149AB971" w:rsidP="305AED2B">
            <w:pPr>
              <w:rPr>
                <w:rFonts w:ascii="Arial" w:eastAsia="Arial" w:hAnsi="Arial" w:cs="Arial"/>
                <w:color w:val="000000" w:themeColor="text1"/>
                <w:sz w:val="18"/>
                <w:szCs w:val="18"/>
              </w:rPr>
            </w:pPr>
            <w:r w:rsidRPr="305AED2B">
              <w:rPr>
                <w:rFonts w:ascii="Arial" w:eastAsia="Arial" w:hAnsi="Arial" w:cs="Arial"/>
                <w:color w:val="000000" w:themeColor="text1"/>
                <w:sz w:val="18"/>
                <w:szCs w:val="18"/>
              </w:rPr>
              <w:t>(minimally sufficient after first ILO course)</w:t>
            </w:r>
          </w:p>
        </w:tc>
        <w:tc>
          <w:tcPr>
            <w:tcW w:w="2479" w:type="dxa"/>
            <w:tcBorders>
              <w:top w:val="single" w:sz="4" w:space="0" w:color="auto"/>
              <w:left w:val="single" w:sz="4" w:space="0" w:color="auto"/>
              <w:bottom w:val="single" w:sz="4" w:space="0" w:color="auto"/>
              <w:right w:val="single" w:sz="4" w:space="0" w:color="auto"/>
            </w:tcBorders>
          </w:tcPr>
          <w:p w14:paraId="5E43199D" w14:textId="0DA25ABE" w:rsidR="149AB971" w:rsidRDefault="149AB971" w:rsidP="305AED2B">
            <w:pPr>
              <w:rPr>
                <w:rFonts w:ascii="Arial" w:eastAsia="Arial" w:hAnsi="Arial" w:cs="Arial"/>
                <w:color w:val="000000" w:themeColor="text1"/>
                <w:sz w:val="18"/>
                <w:szCs w:val="18"/>
              </w:rPr>
            </w:pPr>
            <w:r w:rsidRPr="305AED2B">
              <w:rPr>
                <w:rFonts w:ascii="Arial" w:eastAsia="Arial" w:hAnsi="Arial" w:cs="Arial"/>
                <w:color w:val="000000" w:themeColor="text1"/>
                <w:sz w:val="18"/>
                <w:szCs w:val="18"/>
              </w:rPr>
              <w:t>(well-developed, s</w:t>
            </w:r>
            <w:r w:rsidR="0EF60477" w:rsidRPr="305AED2B">
              <w:rPr>
                <w:rFonts w:ascii="Arial" w:eastAsia="Arial" w:hAnsi="Arial" w:cs="Arial"/>
                <w:color w:val="000000" w:themeColor="text1"/>
                <w:sz w:val="18"/>
                <w:szCs w:val="18"/>
              </w:rPr>
              <w:t>ufficient at graduation)</w:t>
            </w:r>
          </w:p>
        </w:tc>
        <w:tc>
          <w:tcPr>
            <w:tcW w:w="2745" w:type="dxa"/>
            <w:tcBorders>
              <w:top w:val="single" w:sz="4" w:space="0" w:color="auto"/>
              <w:left w:val="single" w:sz="4" w:space="0" w:color="auto"/>
              <w:bottom w:val="single" w:sz="4" w:space="0" w:color="auto"/>
              <w:right w:val="single" w:sz="4" w:space="0" w:color="auto"/>
            </w:tcBorders>
          </w:tcPr>
          <w:p w14:paraId="5FBBF0EF" w14:textId="5BF7CB0D" w:rsidR="149AB971" w:rsidRDefault="149AB971" w:rsidP="305AED2B">
            <w:pPr>
              <w:rPr>
                <w:rFonts w:ascii="Arial" w:eastAsia="Arial" w:hAnsi="Arial" w:cs="Arial"/>
                <w:color w:val="000000" w:themeColor="text1"/>
                <w:sz w:val="18"/>
                <w:szCs w:val="18"/>
              </w:rPr>
            </w:pPr>
            <w:r w:rsidRPr="305AED2B">
              <w:rPr>
                <w:rFonts w:ascii="Arial" w:eastAsia="Arial" w:hAnsi="Arial" w:cs="Arial"/>
                <w:color w:val="000000" w:themeColor="text1"/>
                <w:sz w:val="18"/>
                <w:szCs w:val="18"/>
              </w:rPr>
              <w:t>(Exceptional at end of undergraduate degree)</w:t>
            </w:r>
          </w:p>
        </w:tc>
      </w:tr>
      <w:tr w:rsidR="149AB971" w14:paraId="182B03A2" w14:textId="77777777" w:rsidTr="305AED2B">
        <w:trPr>
          <w:trHeight w:val="3870"/>
        </w:trPr>
        <w:tc>
          <w:tcPr>
            <w:tcW w:w="3015" w:type="dxa"/>
            <w:tcBorders>
              <w:top w:val="single" w:sz="4" w:space="0" w:color="auto"/>
              <w:left w:val="single" w:sz="4" w:space="0" w:color="auto"/>
              <w:bottom w:val="nil"/>
              <w:right w:val="single" w:sz="4" w:space="0" w:color="auto"/>
            </w:tcBorders>
            <w:shd w:val="clear" w:color="auto" w:fill="DEEAF6" w:themeFill="accent5" w:themeFillTint="33"/>
          </w:tcPr>
          <w:p w14:paraId="06BC4347" w14:textId="776C1721" w:rsidR="149AB971" w:rsidRDefault="002E3F66" w:rsidP="305AED2B">
            <w:pPr>
              <w:rPr>
                <w:rFonts w:ascii="Arial" w:eastAsia="Arial" w:hAnsi="Arial" w:cs="Arial"/>
                <w:color w:val="000000" w:themeColor="text1"/>
                <w:sz w:val="20"/>
                <w:szCs w:val="20"/>
              </w:rPr>
            </w:pPr>
            <w:r>
              <w:rPr>
                <w:rFonts w:ascii="Arial" w:eastAsia="Arial" w:hAnsi="Arial" w:cs="Arial"/>
                <w:b/>
                <w:bCs/>
                <w:color w:val="000000" w:themeColor="text1"/>
                <w:sz w:val="20"/>
                <w:szCs w:val="20"/>
              </w:rPr>
              <w:t xml:space="preserve">1. </w:t>
            </w:r>
            <w:r w:rsidR="149AB971" w:rsidRPr="305AED2B">
              <w:rPr>
                <w:rFonts w:ascii="Arial" w:eastAsia="Arial" w:hAnsi="Arial" w:cs="Arial"/>
                <w:b/>
                <w:bCs/>
                <w:color w:val="000000" w:themeColor="text1"/>
                <w:sz w:val="20"/>
                <w:szCs w:val="20"/>
              </w:rPr>
              <w:t>Curiosity and Awareness</w:t>
            </w:r>
            <w:r w:rsidR="149AB971" w:rsidRPr="305AED2B">
              <w:rPr>
                <w:rFonts w:ascii="Arial" w:eastAsia="Arial" w:hAnsi="Arial" w:cs="Arial"/>
                <w:color w:val="000000" w:themeColor="text1"/>
                <w:sz w:val="20"/>
                <w:szCs w:val="20"/>
              </w:rPr>
              <w:t>: Students demonstrate self-awareness of the limits of their knowledge and the ongoing need to seek out new or novel information. Students investigate ways in which uncertainty, ambiguity, and ways of knowing influence decisions, interpretations, and conclusions within the subject and/or the field.</w:t>
            </w:r>
          </w:p>
        </w:tc>
        <w:tc>
          <w:tcPr>
            <w:tcW w:w="24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9D94A7" w14:textId="1D77549C" w:rsidR="149AB971" w:rsidRDefault="6CC5B45C"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Demonstrates l</w:t>
            </w:r>
            <w:r w:rsidR="5CE4EEE0" w:rsidRPr="305AED2B">
              <w:rPr>
                <w:rFonts w:ascii="Arial" w:eastAsia="Arial" w:hAnsi="Arial" w:cs="Arial"/>
                <w:color w:val="000000" w:themeColor="text1"/>
                <w:sz w:val="20"/>
                <w:szCs w:val="20"/>
              </w:rPr>
              <w:t xml:space="preserve">imited </w:t>
            </w:r>
            <w:r w:rsidR="6243E45F" w:rsidRPr="305AED2B">
              <w:rPr>
                <w:rFonts w:ascii="Arial" w:eastAsia="Arial" w:hAnsi="Arial" w:cs="Arial"/>
                <w:color w:val="000000" w:themeColor="text1"/>
                <w:sz w:val="20"/>
                <w:szCs w:val="20"/>
              </w:rPr>
              <w:t xml:space="preserve">articulation and </w:t>
            </w:r>
            <w:r w:rsidR="5CE4EEE0" w:rsidRPr="305AED2B">
              <w:rPr>
                <w:rFonts w:ascii="Arial" w:eastAsia="Arial" w:hAnsi="Arial" w:cs="Arial"/>
                <w:color w:val="000000" w:themeColor="text1"/>
                <w:sz w:val="20"/>
                <w:szCs w:val="20"/>
              </w:rPr>
              <w:t xml:space="preserve">recognition of ambiguity or limits of knowledge. </w:t>
            </w:r>
            <w:r w:rsidR="1E706755" w:rsidRPr="305AED2B">
              <w:rPr>
                <w:rFonts w:ascii="Arial" w:eastAsia="Arial" w:hAnsi="Arial" w:cs="Arial"/>
                <w:color w:val="000000" w:themeColor="text1"/>
                <w:sz w:val="20"/>
                <w:szCs w:val="20"/>
              </w:rPr>
              <w:t xml:space="preserve">Seeks </w:t>
            </w:r>
            <w:proofErr w:type="gramStart"/>
            <w:r w:rsidR="1E706755" w:rsidRPr="305AED2B">
              <w:rPr>
                <w:rFonts w:ascii="Arial" w:eastAsia="Arial" w:hAnsi="Arial" w:cs="Arial"/>
                <w:color w:val="000000" w:themeColor="text1"/>
                <w:sz w:val="20"/>
                <w:szCs w:val="20"/>
              </w:rPr>
              <w:t>information</w:t>
            </w:r>
            <w:r w:rsidR="33B93E0F" w:rsidRPr="305AED2B">
              <w:rPr>
                <w:rFonts w:ascii="Arial" w:eastAsia="Arial" w:hAnsi="Arial" w:cs="Arial"/>
                <w:color w:val="000000" w:themeColor="text1"/>
                <w:sz w:val="20"/>
                <w:szCs w:val="20"/>
              </w:rPr>
              <w:t>,</w:t>
            </w:r>
            <w:r w:rsidR="2CE3DF01" w:rsidRPr="305AED2B">
              <w:rPr>
                <w:rFonts w:ascii="Arial" w:eastAsia="Arial" w:hAnsi="Arial" w:cs="Arial"/>
                <w:color w:val="000000" w:themeColor="text1"/>
                <w:sz w:val="20"/>
                <w:szCs w:val="20"/>
              </w:rPr>
              <w:t xml:space="preserve"> but</w:t>
            </w:r>
            <w:proofErr w:type="gramEnd"/>
            <w:r w:rsidR="2CE3DF01" w:rsidRPr="305AED2B">
              <w:rPr>
                <w:rFonts w:ascii="Arial" w:eastAsia="Arial" w:hAnsi="Arial" w:cs="Arial"/>
                <w:color w:val="000000" w:themeColor="text1"/>
                <w:sz w:val="20"/>
                <w:szCs w:val="20"/>
              </w:rPr>
              <w:t xml:space="preserve"> does not discriminate between credible and suspect </w:t>
            </w:r>
            <w:r w:rsidR="1B4B3C87" w:rsidRPr="305AED2B">
              <w:rPr>
                <w:rFonts w:ascii="Arial" w:eastAsia="Arial" w:hAnsi="Arial" w:cs="Arial"/>
                <w:color w:val="000000" w:themeColor="text1"/>
                <w:sz w:val="20"/>
                <w:szCs w:val="20"/>
              </w:rPr>
              <w:t>sources</w:t>
            </w:r>
            <w:r w:rsidR="5CE4EEE0" w:rsidRPr="305AED2B">
              <w:rPr>
                <w:rFonts w:ascii="Arial" w:eastAsia="Arial" w:hAnsi="Arial" w:cs="Arial"/>
                <w:color w:val="000000" w:themeColor="text1"/>
                <w:sz w:val="20"/>
                <w:szCs w:val="20"/>
              </w:rPr>
              <w:t xml:space="preserve">. </w:t>
            </w:r>
            <w:r w:rsidR="281ED044" w:rsidRPr="305AED2B">
              <w:rPr>
                <w:rFonts w:ascii="Arial" w:eastAsia="Arial" w:hAnsi="Arial" w:cs="Arial"/>
                <w:color w:val="000000" w:themeColor="text1"/>
                <w:sz w:val="20"/>
                <w:szCs w:val="20"/>
              </w:rPr>
              <w:t xml:space="preserve">Relies on or focuses on </w:t>
            </w:r>
            <w:r w:rsidR="5CE4EEE0" w:rsidRPr="305AED2B">
              <w:rPr>
                <w:rFonts w:ascii="Arial" w:eastAsia="Arial" w:hAnsi="Arial" w:cs="Arial"/>
                <w:color w:val="000000" w:themeColor="text1"/>
                <w:sz w:val="20"/>
                <w:szCs w:val="20"/>
              </w:rPr>
              <w:t>concrete and definite plans and answers</w:t>
            </w:r>
            <w:r w:rsidR="6F8C3959" w:rsidRPr="305AED2B">
              <w:rPr>
                <w:rFonts w:ascii="Arial" w:eastAsia="Arial" w:hAnsi="Arial" w:cs="Arial"/>
                <w:color w:val="000000" w:themeColor="text1"/>
                <w:sz w:val="20"/>
                <w:szCs w:val="20"/>
              </w:rPr>
              <w:t>.</w:t>
            </w:r>
          </w:p>
          <w:p w14:paraId="4917EE8B" w14:textId="022C9A49" w:rsidR="149AB971" w:rsidRDefault="42E69BCB" w:rsidP="305AED2B">
            <w:pPr>
              <w:rPr>
                <w:rFonts w:ascii="Arial" w:eastAsia="Arial" w:hAnsi="Arial" w:cs="Arial"/>
                <w:color w:val="000000" w:themeColor="text1"/>
                <w:sz w:val="20"/>
                <w:szCs w:val="20"/>
              </w:rPr>
            </w:pPr>
            <w:r w:rsidRPr="00310CD1">
              <w:rPr>
                <w:rFonts w:ascii="Arial" w:eastAsia="Arial" w:hAnsi="Arial" w:cs="Arial"/>
                <w:color w:val="000000" w:themeColor="text1"/>
                <w:sz w:val="20"/>
                <w:szCs w:val="20"/>
              </w:rPr>
              <w:t>Where assessed over time,</w:t>
            </w:r>
            <w:r w:rsidRPr="305AED2B">
              <w:rPr>
                <w:rFonts w:ascii="Arial" w:eastAsia="Arial" w:hAnsi="Arial" w:cs="Arial"/>
                <w:color w:val="000000" w:themeColor="text1"/>
                <w:sz w:val="20"/>
                <w:szCs w:val="20"/>
              </w:rPr>
              <w:t xml:space="preserve"> o</w:t>
            </w:r>
            <w:r w:rsidR="1192BF00" w:rsidRPr="305AED2B">
              <w:rPr>
                <w:rFonts w:ascii="Arial" w:eastAsia="Arial" w:hAnsi="Arial" w:cs="Arial"/>
                <w:color w:val="000000" w:themeColor="text1"/>
                <w:sz w:val="20"/>
                <w:szCs w:val="20"/>
              </w:rPr>
              <w:t xml:space="preserve">verreliance or refusal of feedback and guidance from others. </w:t>
            </w:r>
          </w:p>
        </w:tc>
        <w:tc>
          <w:tcPr>
            <w:tcW w:w="238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EA0A8D9" w14:textId="1FF5A177" w:rsidR="149AB971" w:rsidRDefault="2E8B3033"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Articulates a</w:t>
            </w:r>
            <w:r w:rsidR="28A8CBF1" w:rsidRPr="305AED2B">
              <w:rPr>
                <w:rFonts w:ascii="Arial" w:eastAsia="Arial" w:hAnsi="Arial" w:cs="Arial"/>
                <w:color w:val="000000" w:themeColor="text1"/>
                <w:sz w:val="20"/>
                <w:szCs w:val="20"/>
              </w:rPr>
              <w:t>wareness</w:t>
            </w:r>
            <w:r w:rsidRPr="305AED2B">
              <w:rPr>
                <w:rFonts w:ascii="Arial" w:eastAsia="Arial" w:hAnsi="Arial" w:cs="Arial"/>
                <w:color w:val="000000" w:themeColor="text1"/>
                <w:sz w:val="20"/>
                <w:szCs w:val="20"/>
              </w:rPr>
              <w:t xml:space="preserve"> of limits of knowledge. </w:t>
            </w:r>
            <w:r w:rsidR="5CE4EEE0" w:rsidRPr="305AED2B">
              <w:rPr>
                <w:rFonts w:ascii="Arial" w:eastAsia="Arial" w:hAnsi="Arial" w:cs="Arial"/>
                <w:color w:val="000000" w:themeColor="text1"/>
                <w:sz w:val="20"/>
                <w:szCs w:val="20"/>
              </w:rPr>
              <w:t>Recognize</w:t>
            </w:r>
            <w:r w:rsidR="1696C43E"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ambiguity (never 100% conclusive) and uncertainty.</w:t>
            </w:r>
            <w:r w:rsidR="40F36F45" w:rsidRPr="305AED2B">
              <w:rPr>
                <w:rFonts w:ascii="Arial" w:eastAsia="Arial" w:hAnsi="Arial" w:cs="Arial"/>
                <w:color w:val="000000" w:themeColor="text1"/>
                <w:sz w:val="20"/>
                <w:szCs w:val="20"/>
              </w:rPr>
              <w:t xml:space="preserve"> Uses just o</w:t>
            </w:r>
            <w:r w:rsidR="5CE4EEE0" w:rsidRPr="305AED2B">
              <w:rPr>
                <w:rFonts w:ascii="Arial" w:eastAsia="Arial" w:hAnsi="Arial" w:cs="Arial"/>
                <w:color w:val="000000" w:themeColor="text1"/>
                <w:sz w:val="20"/>
                <w:szCs w:val="20"/>
              </w:rPr>
              <w:t>ne or a few strategies for seeking out new or novel information to address their needs.  Investigate</w:t>
            </w:r>
            <w:r w:rsidR="06CDD134"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seek</w:t>
            </w:r>
            <w:r w:rsidR="75B14EA6"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information and reflect</w:t>
            </w:r>
            <w:r w:rsidR="5393CE64"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when prompted.</w:t>
            </w:r>
          </w:p>
          <w:p w14:paraId="5B6AB09A" w14:textId="379C9BE6" w:rsidR="149AB971" w:rsidRDefault="0D655C75"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 xml:space="preserve">Embraces feedback and guidance from </w:t>
            </w:r>
            <w:r w:rsidR="20E1567C" w:rsidRPr="305AED2B">
              <w:rPr>
                <w:rFonts w:ascii="Arial" w:eastAsia="Arial" w:hAnsi="Arial" w:cs="Arial"/>
                <w:color w:val="000000" w:themeColor="text1"/>
                <w:sz w:val="20"/>
                <w:szCs w:val="20"/>
              </w:rPr>
              <w:t>o</w:t>
            </w:r>
            <w:r w:rsidRPr="305AED2B">
              <w:rPr>
                <w:rFonts w:ascii="Arial" w:eastAsia="Arial" w:hAnsi="Arial" w:cs="Arial"/>
                <w:color w:val="000000" w:themeColor="text1"/>
                <w:sz w:val="20"/>
                <w:szCs w:val="20"/>
              </w:rPr>
              <w:t xml:space="preserve">thers </w:t>
            </w:r>
            <w:r w:rsidR="5CE4EEE0" w:rsidRPr="305AED2B">
              <w:rPr>
                <w:rFonts w:ascii="Arial" w:eastAsia="Arial" w:hAnsi="Arial" w:cs="Arial"/>
                <w:color w:val="000000" w:themeColor="text1"/>
                <w:sz w:val="20"/>
                <w:szCs w:val="2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5A4723" w14:textId="3BBB9F20" w:rsidR="149AB971" w:rsidRDefault="346D9475"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 xml:space="preserve">Demonstrates </w:t>
            </w:r>
            <w:r w:rsidR="624066FF" w:rsidRPr="305AED2B">
              <w:rPr>
                <w:rFonts w:ascii="Arial" w:eastAsia="Arial" w:hAnsi="Arial" w:cs="Arial"/>
                <w:color w:val="000000" w:themeColor="text1"/>
                <w:sz w:val="20"/>
                <w:szCs w:val="20"/>
              </w:rPr>
              <w:t>and integrates s</w:t>
            </w:r>
            <w:r w:rsidR="5CE4EEE0" w:rsidRPr="305AED2B">
              <w:rPr>
                <w:rFonts w:ascii="Arial" w:eastAsia="Arial" w:hAnsi="Arial" w:cs="Arial"/>
                <w:color w:val="000000" w:themeColor="text1"/>
                <w:sz w:val="20"/>
                <w:szCs w:val="20"/>
              </w:rPr>
              <w:t>elf-awareness of the limits of their knowledge and demonstrate</w:t>
            </w:r>
            <w:r w:rsidR="15B57F8A"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w:t>
            </w:r>
            <w:r w:rsidR="0A0A68A1" w:rsidRPr="305AED2B">
              <w:rPr>
                <w:rFonts w:ascii="Arial" w:eastAsia="Arial" w:hAnsi="Arial" w:cs="Arial"/>
                <w:color w:val="000000" w:themeColor="text1"/>
                <w:sz w:val="20"/>
                <w:szCs w:val="20"/>
              </w:rPr>
              <w:t>efficient</w:t>
            </w:r>
            <w:r w:rsidR="5CE4EEE0" w:rsidRPr="305AED2B">
              <w:rPr>
                <w:rFonts w:ascii="Arial" w:eastAsia="Arial" w:hAnsi="Arial" w:cs="Arial"/>
                <w:color w:val="000000" w:themeColor="text1"/>
                <w:sz w:val="20"/>
                <w:szCs w:val="20"/>
              </w:rPr>
              <w:t xml:space="preserve"> strong strategies for seeking out new or novel information to address their needs. Articulat</w:t>
            </w:r>
            <w:r w:rsidR="61E60356" w:rsidRPr="305AED2B">
              <w:rPr>
                <w:rFonts w:ascii="Arial" w:eastAsia="Arial" w:hAnsi="Arial" w:cs="Arial"/>
                <w:color w:val="000000" w:themeColor="text1"/>
                <w:sz w:val="20"/>
                <w:szCs w:val="20"/>
              </w:rPr>
              <w:t>e</w:t>
            </w:r>
            <w:r w:rsidR="1E614F46"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and integrat</w:t>
            </w:r>
            <w:r w:rsidR="75C3E018" w:rsidRPr="305AED2B">
              <w:rPr>
                <w:rFonts w:ascii="Arial" w:eastAsia="Arial" w:hAnsi="Arial" w:cs="Arial"/>
                <w:color w:val="000000" w:themeColor="text1"/>
                <w:sz w:val="20"/>
                <w:szCs w:val="20"/>
              </w:rPr>
              <w:t>es</w:t>
            </w:r>
            <w:r w:rsidR="5CE4EEE0" w:rsidRPr="305AED2B">
              <w:rPr>
                <w:rFonts w:ascii="Arial" w:eastAsia="Arial" w:hAnsi="Arial" w:cs="Arial"/>
                <w:color w:val="000000" w:themeColor="text1"/>
                <w:sz w:val="20"/>
                <w:szCs w:val="20"/>
              </w:rPr>
              <w:t xml:space="preserve"> uncertainty, ambiguity, and ways of knowing influence on decisions, interpretations, and conclusions</w:t>
            </w:r>
            <w:r w:rsidR="15345465" w:rsidRPr="305AED2B">
              <w:rPr>
                <w:rFonts w:ascii="Arial" w:eastAsia="Arial" w:hAnsi="Arial" w:cs="Arial"/>
                <w:color w:val="000000" w:themeColor="text1"/>
                <w:sz w:val="20"/>
                <w:szCs w:val="20"/>
              </w:rPr>
              <w:t>.</w:t>
            </w:r>
          </w:p>
        </w:tc>
        <w:tc>
          <w:tcPr>
            <w:tcW w:w="27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A703483" w14:textId="574F0083" w:rsidR="149AB971" w:rsidRDefault="5CE4EEE0"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 xml:space="preserve">Consistently </w:t>
            </w:r>
            <w:r w:rsidR="16E5A598" w:rsidRPr="305AED2B">
              <w:rPr>
                <w:rFonts w:ascii="Arial" w:eastAsia="Arial" w:hAnsi="Arial" w:cs="Arial"/>
                <w:color w:val="000000" w:themeColor="text1"/>
                <w:sz w:val="20"/>
                <w:szCs w:val="20"/>
              </w:rPr>
              <w:t xml:space="preserve">and independently demonstrates </w:t>
            </w:r>
            <w:r w:rsidRPr="305AED2B">
              <w:rPr>
                <w:rFonts w:ascii="Arial" w:eastAsia="Arial" w:hAnsi="Arial" w:cs="Arial"/>
                <w:color w:val="000000" w:themeColor="text1"/>
                <w:sz w:val="20"/>
                <w:szCs w:val="20"/>
              </w:rPr>
              <w:t>self-aware of own limits and recognize</w:t>
            </w:r>
            <w:r w:rsidR="5C905EFE"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the limits of others. Consistently select</w:t>
            </w:r>
            <w:r w:rsidR="4A090CDA"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and adjust</w:t>
            </w:r>
            <w:r w:rsidR="2BEEF9A8"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their strategies to seek out new plans and new information. Remain</w:t>
            </w:r>
            <w:r w:rsidR="64B0C704"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curious and ask</w:t>
            </w:r>
            <w:r w:rsidR="6FAF7219"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refined questions. Consider</w:t>
            </w:r>
            <w:r w:rsidR="5F88FCDE"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the big picture of multiple moving pieces within organization, community, team or field. </w:t>
            </w:r>
          </w:p>
        </w:tc>
      </w:tr>
      <w:tr w:rsidR="149AB971" w14:paraId="65046307" w14:textId="77777777" w:rsidTr="00B47598">
        <w:trPr>
          <w:trHeight w:val="2967"/>
        </w:trPr>
        <w:tc>
          <w:tcPr>
            <w:tcW w:w="3015" w:type="dxa"/>
            <w:tcBorders>
              <w:top w:val="single" w:sz="4" w:space="0" w:color="auto"/>
              <w:left w:val="single" w:sz="4" w:space="0" w:color="auto"/>
              <w:bottom w:val="nil"/>
              <w:right w:val="single" w:sz="4" w:space="0" w:color="auto"/>
            </w:tcBorders>
          </w:tcPr>
          <w:p w14:paraId="055244E8" w14:textId="4630BB24" w:rsidR="149AB971" w:rsidRDefault="00D42D2F" w:rsidP="305AED2B">
            <w:pPr>
              <w:rPr>
                <w:rFonts w:ascii="Arial" w:eastAsia="Arial" w:hAnsi="Arial" w:cs="Arial"/>
                <w:color w:val="000000" w:themeColor="text1"/>
                <w:sz w:val="20"/>
                <w:szCs w:val="20"/>
              </w:rPr>
            </w:pPr>
            <w:r>
              <w:rPr>
                <w:rFonts w:ascii="Arial" w:eastAsia="Arial" w:hAnsi="Arial" w:cs="Arial"/>
                <w:b/>
                <w:bCs/>
                <w:color w:val="000000" w:themeColor="text1"/>
                <w:sz w:val="20"/>
                <w:szCs w:val="20"/>
              </w:rPr>
              <w:lastRenderedPageBreak/>
              <w:t xml:space="preserve">2. </w:t>
            </w:r>
            <w:r w:rsidR="149AB971" w:rsidRPr="305AED2B">
              <w:rPr>
                <w:rFonts w:ascii="Arial" w:eastAsia="Arial" w:hAnsi="Arial" w:cs="Arial"/>
                <w:b/>
                <w:bCs/>
                <w:color w:val="000000" w:themeColor="text1"/>
                <w:sz w:val="20"/>
                <w:szCs w:val="20"/>
              </w:rPr>
              <w:t>Initiative and Reflection:</w:t>
            </w:r>
            <w:r w:rsidR="149AB971" w:rsidRPr="305AED2B">
              <w:rPr>
                <w:rFonts w:ascii="Arial" w:eastAsia="Arial" w:hAnsi="Arial" w:cs="Arial"/>
                <w:color w:val="000000" w:themeColor="text1"/>
                <w:sz w:val="20"/>
                <w:szCs w:val="20"/>
              </w:rPr>
              <w:t xml:space="preserve"> Students reflect on their learning and identify opportunities to expand knowledge, skills, and abilities. They articulate personal and professional values, interests, and goals </w:t>
            </w:r>
          </w:p>
        </w:tc>
        <w:tc>
          <w:tcPr>
            <w:tcW w:w="2460" w:type="dxa"/>
            <w:tcBorders>
              <w:top w:val="single" w:sz="4" w:space="0" w:color="auto"/>
              <w:left w:val="single" w:sz="4" w:space="0" w:color="auto"/>
              <w:bottom w:val="single" w:sz="4" w:space="0" w:color="auto"/>
              <w:right w:val="single" w:sz="4" w:space="0" w:color="auto"/>
            </w:tcBorders>
          </w:tcPr>
          <w:p w14:paraId="0BF4A451" w14:textId="150B1841" w:rsidR="149AB971" w:rsidRDefault="5CE4EEE0"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Investigate</w:t>
            </w:r>
            <w:r w:rsidR="28419762"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and reflect</w:t>
            </w:r>
            <w:r w:rsidR="3DBD0559"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when guided. Reflect</w:t>
            </w:r>
            <w:r w:rsidR="103E512D"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within a structured framework. Some awareness of personal strengths and passions. </w:t>
            </w:r>
          </w:p>
        </w:tc>
        <w:tc>
          <w:tcPr>
            <w:tcW w:w="2385" w:type="dxa"/>
            <w:tcBorders>
              <w:top w:val="single" w:sz="4" w:space="0" w:color="auto"/>
              <w:left w:val="single" w:sz="4" w:space="0" w:color="auto"/>
              <w:bottom w:val="single" w:sz="4" w:space="0" w:color="auto"/>
              <w:right w:val="single" w:sz="4" w:space="0" w:color="auto"/>
            </w:tcBorders>
          </w:tcPr>
          <w:p w14:paraId="45600A66" w14:textId="0797DC6B" w:rsidR="149AB971" w:rsidRDefault="5CE4EEE0"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Use</w:t>
            </w:r>
            <w:r w:rsidR="22415B68"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guided reflection with mid-level questions that look at connections beyond the specific experience</w:t>
            </w:r>
            <w:r w:rsidR="369B6835"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or context. </w:t>
            </w:r>
            <w:proofErr w:type="gramStart"/>
            <w:r w:rsidRPr="305AED2B">
              <w:rPr>
                <w:rFonts w:ascii="Arial" w:eastAsia="Arial" w:hAnsi="Arial" w:cs="Arial"/>
                <w:color w:val="000000" w:themeColor="text1"/>
                <w:sz w:val="20"/>
                <w:szCs w:val="20"/>
              </w:rPr>
              <w:t>State</w:t>
            </w:r>
            <w:r w:rsidR="60E08846" w:rsidRPr="305AED2B">
              <w:rPr>
                <w:rFonts w:ascii="Arial" w:eastAsia="Arial" w:hAnsi="Arial" w:cs="Arial"/>
                <w:color w:val="000000" w:themeColor="text1"/>
                <w:sz w:val="20"/>
                <w:szCs w:val="20"/>
              </w:rPr>
              <w:t>s</w:t>
            </w:r>
            <w:proofErr w:type="gramEnd"/>
            <w:r w:rsidRPr="305AED2B">
              <w:rPr>
                <w:rFonts w:ascii="Arial" w:eastAsia="Arial" w:hAnsi="Arial" w:cs="Arial"/>
                <w:color w:val="000000" w:themeColor="text1"/>
                <w:sz w:val="20"/>
                <w:szCs w:val="20"/>
              </w:rPr>
              <w:t xml:space="preserve"> skills, values, goals, </w:t>
            </w:r>
            <w:r w:rsidR="6A873EBC" w:rsidRPr="305AED2B">
              <w:rPr>
                <w:rFonts w:ascii="Arial" w:eastAsia="Arial" w:hAnsi="Arial" w:cs="Arial"/>
                <w:color w:val="000000" w:themeColor="text1"/>
                <w:sz w:val="20"/>
                <w:szCs w:val="20"/>
              </w:rPr>
              <w:t>and tools required for</w:t>
            </w:r>
            <w:r w:rsidR="07E88DBC" w:rsidRPr="305AED2B">
              <w:rPr>
                <w:rFonts w:ascii="Arial" w:eastAsia="Arial" w:hAnsi="Arial" w:cs="Arial"/>
                <w:color w:val="000000" w:themeColor="text1"/>
                <w:sz w:val="20"/>
                <w:szCs w:val="20"/>
              </w:rPr>
              <w:t xml:space="preserve"> </w:t>
            </w:r>
            <w:r w:rsidRPr="305AED2B">
              <w:rPr>
                <w:rFonts w:ascii="Arial" w:eastAsia="Arial" w:hAnsi="Arial" w:cs="Arial"/>
                <w:color w:val="000000" w:themeColor="text1"/>
                <w:sz w:val="20"/>
                <w:szCs w:val="20"/>
              </w:rPr>
              <w:t>some selection</w:t>
            </w:r>
            <w:r w:rsidR="5CF3A584" w:rsidRPr="305AED2B">
              <w:rPr>
                <w:rFonts w:ascii="Arial" w:eastAsia="Arial" w:hAnsi="Arial" w:cs="Arial"/>
                <w:color w:val="000000" w:themeColor="text1"/>
                <w:sz w:val="20"/>
                <w:szCs w:val="20"/>
              </w:rPr>
              <w:t>,</w:t>
            </w:r>
            <w:r w:rsidRPr="305AED2B">
              <w:rPr>
                <w:rFonts w:ascii="Arial" w:eastAsia="Arial" w:hAnsi="Arial" w:cs="Arial"/>
                <w:color w:val="000000" w:themeColor="text1"/>
                <w:sz w:val="20"/>
                <w:szCs w:val="20"/>
              </w:rPr>
              <w:t xml:space="preserve"> based on relevance and implications</w:t>
            </w:r>
            <w:r w:rsidR="3147BC09" w:rsidRPr="305AED2B">
              <w:rPr>
                <w:rFonts w:ascii="Arial" w:eastAsia="Arial" w:hAnsi="Arial" w:cs="Arial"/>
                <w:color w:val="000000" w:themeColor="text1"/>
                <w:sz w:val="20"/>
                <w:szCs w:val="20"/>
              </w:rPr>
              <w:t>,</w:t>
            </w:r>
            <w:r w:rsidRPr="305AED2B">
              <w:rPr>
                <w:rFonts w:ascii="Arial" w:eastAsia="Arial" w:hAnsi="Arial" w:cs="Arial"/>
                <w:color w:val="000000" w:themeColor="text1"/>
                <w:sz w:val="20"/>
                <w:szCs w:val="20"/>
              </w:rPr>
              <w:t xml:space="preserve"> for future steps.</w:t>
            </w:r>
          </w:p>
        </w:tc>
        <w:tc>
          <w:tcPr>
            <w:tcW w:w="2479" w:type="dxa"/>
            <w:tcBorders>
              <w:top w:val="single" w:sz="4" w:space="0" w:color="auto"/>
              <w:left w:val="single" w:sz="4" w:space="0" w:color="auto"/>
              <w:bottom w:val="single" w:sz="4" w:space="0" w:color="auto"/>
              <w:right w:val="single" w:sz="4" w:space="0" w:color="auto"/>
            </w:tcBorders>
          </w:tcPr>
          <w:p w14:paraId="189BDF42" w14:textId="3E555767" w:rsidR="149AB971" w:rsidRDefault="25F29654"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D</w:t>
            </w:r>
            <w:r w:rsidR="5CE4EEE0" w:rsidRPr="305AED2B">
              <w:rPr>
                <w:rFonts w:ascii="Arial" w:eastAsia="Arial" w:hAnsi="Arial" w:cs="Arial"/>
                <w:color w:val="000000" w:themeColor="text1"/>
                <w:sz w:val="20"/>
                <w:szCs w:val="20"/>
              </w:rPr>
              <w:t>escribe</w:t>
            </w:r>
            <w:r w:rsidR="17187569" w:rsidRPr="305AED2B">
              <w:rPr>
                <w:rFonts w:ascii="Arial" w:eastAsia="Arial" w:hAnsi="Arial" w:cs="Arial"/>
                <w:color w:val="000000" w:themeColor="text1"/>
                <w:sz w:val="20"/>
                <w:szCs w:val="20"/>
              </w:rPr>
              <w:t xml:space="preserve">s </w:t>
            </w:r>
            <w:r w:rsidR="5CE4EEE0" w:rsidRPr="305AED2B">
              <w:rPr>
                <w:rFonts w:ascii="Arial" w:eastAsia="Arial" w:hAnsi="Arial" w:cs="Arial"/>
                <w:color w:val="000000" w:themeColor="text1"/>
                <w:sz w:val="20"/>
                <w:szCs w:val="20"/>
              </w:rPr>
              <w:t>relevant skills with examples.  Independently investigate</w:t>
            </w:r>
            <w:r w:rsidR="63C27DB6"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reflect</w:t>
            </w:r>
            <w:r w:rsidR="1A956176"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and seek</w:t>
            </w:r>
            <w:r w:rsidR="6E22F363"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information within established sources. Integrate</w:t>
            </w:r>
            <w:r w:rsidR="3509C899"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vision of values, interest, goals and skills. Identif</w:t>
            </w:r>
            <w:r w:rsidR="21B6646E" w:rsidRPr="305AED2B">
              <w:rPr>
                <w:rFonts w:ascii="Arial" w:eastAsia="Arial" w:hAnsi="Arial" w:cs="Arial"/>
                <w:color w:val="000000" w:themeColor="text1"/>
                <w:sz w:val="20"/>
                <w:szCs w:val="20"/>
              </w:rPr>
              <w:t>ies</w:t>
            </w:r>
            <w:r w:rsidR="5CE4EEE0" w:rsidRPr="305AED2B">
              <w:rPr>
                <w:rFonts w:ascii="Arial" w:eastAsia="Arial" w:hAnsi="Arial" w:cs="Arial"/>
                <w:color w:val="000000" w:themeColor="text1"/>
                <w:sz w:val="20"/>
                <w:szCs w:val="20"/>
              </w:rPr>
              <w:t xml:space="preserve"> </w:t>
            </w:r>
            <w:r w:rsidR="0EDCFB9F" w:rsidRPr="305AED2B">
              <w:rPr>
                <w:rFonts w:ascii="Arial" w:eastAsia="Arial" w:hAnsi="Arial" w:cs="Arial"/>
                <w:color w:val="000000" w:themeColor="text1"/>
                <w:sz w:val="20"/>
                <w:szCs w:val="20"/>
              </w:rPr>
              <w:t>i</w:t>
            </w:r>
            <w:r w:rsidR="5CE4EEE0" w:rsidRPr="305AED2B">
              <w:rPr>
                <w:rFonts w:ascii="Arial" w:eastAsia="Arial" w:hAnsi="Arial" w:cs="Arial"/>
                <w:color w:val="000000" w:themeColor="text1"/>
                <w:sz w:val="20"/>
                <w:szCs w:val="20"/>
              </w:rPr>
              <w:t>ndependently track</w:t>
            </w:r>
            <w:r w:rsidR="366A3290"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&amp; document</w:t>
            </w:r>
            <w:r w:rsidR="75F2D013"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w:t>
            </w:r>
            <w:proofErr w:type="gramStart"/>
            <w:r w:rsidR="5CE4EEE0" w:rsidRPr="305AED2B">
              <w:rPr>
                <w:rFonts w:ascii="Arial" w:eastAsia="Arial" w:hAnsi="Arial" w:cs="Arial"/>
                <w:color w:val="000000" w:themeColor="text1"/>
                <w:sz w:val="20"/>
                <w:szCs w:val="20"/>
              </w:rPr>
              <w:t>learning, and</w:t>
            </w:r>
            <w:proofErr w:type="gramEnd"/>
            <w:r w:rsidR="5CE4EEE0" w:rsidRPr="305AED2B">
              <w:rPr>
                <w:rFonts w:ascii="Arial" w:eastAsia="Arial" w:hAnsi="Arial" w:cs="Arial"/>
                <w:color w:val="000000" w:themeColor="text1"/>
                <w:sz w:val="20"/>
                <w:szCs w:val="20"/>
              </w:rPr>
              <w:t xml:space="preserve"> identif</w:t>
            </w:r>
            <w:r w:rsidR="23064E5F" w:rsidRPr="305AED2B">
              <w:rPr>
                <w:rFonts w:ascii="Arial" w:eastAsia="Arial" w:hAnsi="Arial" w:cs="Arial"/>
                <w:color w:val="000000" w:themeColor="text1"/>
                <w:sz w:val="20"/>
                <w:szCs w:val="20"/>
              </w:rPr>
              <w:t>ies</w:t>
            </w:r>
            <w:r w:rsidR="5CE4EEE0" w:rsidRPr="305AED2B">
              <w:rPr>
                <w:rFonts w:ascii="Arial" w:eastAsia="Arial" w:hAnsi="Arial" w:cs="Arial"/>
                <w:color w:val="000000" w:themeColor="text1"/>
                <w:sz w:val="20"/>
                <w:szCs w:val="20"/>
              </w:rPr>
              <w:t xml:space="preserve"> areas that require more learning.</w:t>
            </w:r>
          </w:p>
        </w:tc>
        <w:tc>
          <w:tcPr>
            <w:tcW w:w="2745" w:type="dxa"/>
            <w:tcBorders>
              <w:top w:val="single" w:sz="4" w:space="0" w:color="auto"/>
              <w:left w:val="single" w:sz="4" w:space="0" w:color="auto"/>
              <w:bottom w:val="single" w:sz="4" w:space="0" w:color="auto"/>
              <w:right w:val="single" w:sz="4" w:space="0" w:color="auto"/>
            </w:tcBorders>
          </w:tcPr>
          <w:p w14:paraId="6ABC9DC2" w14:textId="761575F7" w:rsidR="149AB971" w:rsidRDefault="1F0BA992"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Conveys o</w:t>
            </w:r>
            <w:r w:rsidR="5CE4EEE0" w:rsidRPr="305AED2B">
              <w:rPr>
                <w:rFonts w:ascii="Arial" w:eastAsia="Arial" w:hAnsi="Arial" w:cs="Arial"/>
                <w:color w:val="000000" w:themeColor="text1"/>
                <w:sz w:val="20"/>
                <w:szCs w:val="20"/>
              </w:rPr>
              <w:t xml:space="preserve">utcome-based description of own skills (what problems can they solve or needs they address). </w:t>
            </w:r>
            <w:r w:rsidR="51DFCCDC" w:rsidRPr="305AED2B">
              <w:rPr>
                <w:rFonts w:ascii="Arial" w:eastAsia="Arial" w:hAnsi="Arial" w:cs="Arial"/>
                <w:color w:val="000000" w:themeColor="text1"/>
                <w:sz w:val="20"/>
                <w:szCs w:val="20"/>
              </w:rPr>
              <w:t>Builds</w:t>
            </w:r>
            <w:r w:rsidR="5CE4EEE0" w:rsidRPr="305AED2B">
              <w:rPr>
                <w:rFonts w:ascii="Arial" w:eastAsia="Arial" w:hAnsi="Arial" w:cs="Arial"/>
                <w:color w:val="000000" w:themeColor="text1"/>
                <w:sz w:val="20"/>
                <w:szCs w:val="20"/>
              </w:rPr>
              <w:t xml:space="preserve"> on prior learning to identify </w:t>
            </w:r>
            <w:r w:rsidR="0EFA2F06" w:rsidRPr="305AED2B">
              <w:rPr>
                <w:rFonts w:ascii="Arial" w:eastAsia="Arial" w:hAnsi="Arial" w:cs="Arial"/>
                <w:color w:val="000000" w:themeColor="text1"/>
                <w:sz w:val="20"/>
                <w:szCs w:val="20"/>
              </w:rPr>
              <w:t>opportunities</w:t>
            </w:r>
            <w:r w:rsidR="5CE4EEE0" w:rsidRPr="305AED2B">
              <w:rPr>
                <w:rFonts w:ascii="Arial" w:eastAsia="Arial" w:hAnsi="Arial" w:cs="Arial"/>
                <w:color w:val="000000" w:themeColor="text1"/>
                <w:sz w:val="20"/>
                <w:szCs w:val="20"/>
              </w:rPr>
              <w:t xml:space="preserve"> to expand knowledge, skills and abilities. Describe</w:t>
            </w:r>
            <w:r w:rsidR="3FD4226E"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impact and contribution of their own growth and knowledge for their own projects, research, field and organizations.</w:t>
            </w:r>
          </w:p>
        </w:tc>
      </w:tr>
      <w:tr w:rsidR="149AB971" w14:paraId="4202FC7E" w14:textId="77777777" w:rsidTr="305AED2B">
        <w:trPr>
          <w:trHeight w:val="3615"/>
        </w:trPr>
        <w:tc>
          <w:tcPr>
            <w:tcW w:w="3015" w:type="dxa"/>
            <w:tcBorders>
              <w:top w:val="single" w:sz="4" w:space="0" w:color="auto"/>
              <w:left w:val="single" w:sz="4" w:space="0" w:color="auto"/>
              <w:bottom w:val="nil"/>
              <w:right w:val="single" w:sz="4" w:space="0" w:color="auto"/>
            </w:tcBorders>
            <w:shd w:val="clear" w:color="auto" w:fill="DEEAF6" w:themeFill="accent5" w:themeFillTint="33"/>
          </w:tcPr>
          <w:p w14:paraId="79A7BC3F" w14:textId="34393C59" w:rsidR="149AB971" w:rsidRDefault="00D42D2F" w:rsidP="305AED2B">
            <w:pPr>
              <w:rPr>
                <w:rFonts w:ascii="Arial" w:eastAsia="Arial" w:hAnsi="Arial" w:cs="Arial"/>
                <w:color w:val="000000" w:themeColor="text1"/>
                <w:sz w:val="20"/>
                <w:szCs w:val="20"/>
              </w:rPr>
            </w:pPr>
            <w:r>
              <w:rPr>
                <w:rFonts w:ascii="Arial" w:eastAsia="Arial" w:hAnsi="Arial" w:cs="Arial"/>
                <w:b/>
                <w:bCs/>
                <w:color w:val="000000" w:themeColor="text1"/>
                <w:sz w:val="20"/>
                <w:szCs w:val="20"/>
              </w:rPr>
              <w:t xml:space="preserve">3. </w:t>
            </w:r>
            <w:r w:rsidR="149AB971" w:rsidRPr="305AED2B">
              <w:rPr>
                <w:rFonts w:ascii="Arial" w:eastAsia="Arial" w:hAnsi="Arial" w:cs="Arial"/>
                <w:b/>
                <w:bCs/>
                <w:color w:val="000000" w:themeColor="text1"/>
                <w:sz w:val="20"/>
                <w:szCs w:val="20"/>
              </w:rPr>
              <w:t>Independence</w:t>
            </w:r>
            <w:r w:rsidR="149AB971" w:rsidRPr="305AED2B">
              <w:rPr>
                <w:rFonts w:ascii="Arial" w:eastAsia="Arial" w:hAnsi="Arial" w:cs="Arial"/>
                <w:color w:val="000000" w:themeColor="text1"/>
                <w:sz w:val="20"/>
                <w:szCs w:val="20"/>
              </w:rPr>
              <w:t>: Students demonstrate self-directed learning, problem-finding, and/or problem-solving with minimal intervention (for example: independent research and/or work-integrated learning).</w:t>
            </w:r>
          </w:p>
        </w:tc>
        <w:tc>
          <w:tcPr>
            <w:tcW w:w="24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525513" w14:textId="157969EB" w:rsidR="149AB971" w:rsidRDefault="7CA2C9BE"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 xml:space="preserve">Depends on </w:t>
            </w:r>
            <w:r w:rsidR="5CE4EEE0" w:rsidRPr="305AED2B">
              <w:rPr>
                <w:rFonts w:ascii="Arial" w:eastAsia="Arial" w:hAnsi="Arial" w:cs="Arial"/>
                <w:color w:val="000000" w:themeColor="text1"/>
                <w:sz w:val="20"/>
                <w:szCs w:val="20"/>
              </w:rPr>
              <w:t>directions from others o</w:t>
            </w:r>
            <w:r w:rsidR="65F381C7" w:rsidRPr="305AED2B">
              <w:rPr>
                <w:rFonts w:ascii="Arial" w:eastAsia="Arial" w:hAnsi="Arial" w:cs="Arial"/>
                <w:color w:val="000000" w:themeColor="text1"/>
                <w:sz w:val="20"/>
                <w:szCs w:val="20"/>
              </w:rPr>
              <w:t xml:space="preserve">n </w:t>
            </w:r>
            <w:r w:rsidR="5CE4EEE0" w:rsidRPr="305AED2B">
              <w:rPr>
                <w:rFonts w:ascii="Arial" w:eastAsia="Arial" w:hAnsi="Arial" w:cs="Arial"/>
                <w:color w:val="000000" w:themeColor="text1"/>
                <w:sz w:val="20"/>
                <w:szCs w:val="20"/>
              </w:rPr>
              <w:t xml:space="preserve">how to solve </w:t>
            </w:r>
            <w:proofErr w:type="gramStart"/>
            <w:r w:rsidR="5CE4EEE0" w:rsidRPr="305AED2B">
              <w:rPr>
                <w:rFonts w:ascii="Arial" w:eastAsia="Arial" w:hAnsi="Arial" w:cs="Arial"/>
                <w:color w:val="000000" w:themeColor="text1"/>
                <w:sz w:val="20"/>
                <w:szCs w:val="20"/>
              </w:rPr>
              <w:t>problem</w:t>
            </w:r>
            <w:r w:rsidR="4E548747"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and</w:t>
            </w:r>
            <w:proofErr w:type="gramEnd"/>
            <w:r w:rsidR="5CE4EEE0" w:rsidRPr="305AED2B">
              <w:rPr>
                <w:rFonts w:ascii="Arial" w:eastAsia="Arial" w:hAnsi="Arial" w:cs="Arial"/>
                <w:color w:val="000000" w:themeColor="text1"/>
                <w:sz w:val="20"/>
                <w:szCs w:val="20"/>
              </w:rPr>
              <w:t xml:space="preserve"> adapt</w:t>
            </w:r>
            <w:r w:rsidR="179797DB"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with guidance.</w:t>
            </w:r>
            <w:r w:rsidR="4C031148" w:rsidRPr="305AED2B">
              <w:rPr>
                <w:rFonts w:ascii="Arial" w:eastAsia="Arial" w:hAnsi="Arial" w:cs="Arial"/>
                <w:color w:val="000000" w:themeColor="text1"/>
                <w:sz w:val="20"/>
                <w:szCs w:val="20"/>
              </w:rPr>
              <w:t xml:space="preserve"> Continued reliance on others </w:t>
            </w:r>
            <w:r w:rsidR="403E48C4" w:rsidRPr="305AED2B">
              <w:rPr>
                <w:rFonts w:ascii="Arial" w:eastAsia="Arial" w:hAnsi="Arial" w:cs="Arial"/>
                <w:color w:val="000000" w:themeColor="text1"/>
                <w:sz w:val="20"/>
                <w:szCs w:val="20"/>
              </w:rPr>
              <w:t>to complete routine or similar tasks.</w:t>
            </w:r>
          </w:p>
          <w:p w14:paraId="5B7CF3A8" w14:textId="38BF7EE1" w:rsidR="149AB971" w:rsidRDefault="149AB971" w:rsidP="305AED2B">
            <w:pPr>
              <w:rPr>
                <w:rFonts w:ascii="Arial" w:eastAsia="Arial" w:hAnsi="Arial" w:cs="Arial"/>
                <w:color w:val="000000" w:themeColor="text1"/>
                <w:sz w:val="20"/>
                <w:szCs w:val="20"/>
              </w:rPr>
            </w:pPr>
          </w:p>
          <w:p w14:paraId="266B859E" w14:textId="6D75B2D6" w:rsidR="149AB971" w:rsidRDefault="149AB971" w:rsidP="305AED2B">
            <w:pPr>
              <w:rPr>
                <w:rFonts w:ascii="Arial" w:eastAsia="Arial" w:hAnsi="Arial" w:cs="Arial"/>
                <w:color w:val="000000" w:themeColor="text1"/>
                <w:sz w:val="20"/>
                <w:szCs w:val="20"/>
              </w:rPr>
            </w:pPr>
          </w:p>
          <w:p w14:paraId="5398C51C" w14:textId="1F22FE15" w:rsidR="149AB971" w:rsidRDefault="149AB971" w:rsidP="305AED2B">
            <w:pPr>
              <w:rPr>
                <w:rFonts w:ascii="Arial" w:eastAsia="Arial" w:hAnsi="Arial" w:cs="Arial"/>
                <w:color w:val="000000" w:themeColor="text1"/>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E8A771" w14:textId="3C61EF25" w:rsidR="149AB971" w:rsidRDefault="5CE4EEE0"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Identif</w:t>
            </w:r>
            <w:r w:rsidR="764363B8" w:rsidRPr="305AED2B">
              <w:rPr>
                <w:rFonts w:ascii="Arial" w:eastAsia="Arial" w:hAnsi="Arial" w:cs="Arial"/>
                <w:color w:val="000000" w:themeColor="text1"/>
                <w:sz w:val="20"/>
                <w:szCs w:val="20"/>
              </w:rPr>
              <w:t>ies</w:t>
            </w:r>
            <w:r w:rsidRPr="305AED2B">
              <w:rPr>
                <w:rFonts w:ascii="Arial" w:eastAsia="Arial" w:hAnsi="Arial" w:cs="Arial"/>
                <w:color w:val="000000" w:themeColor="text1"/>
                <w:sz w:val="20"/>
                <w:szCs w:val="20"/>
              </w:rPr>
              <w:t xml:space="preserve"> problems and tasks that already have solutions. When encounter</w:t>
            </w:r>
            <w:r w:rsidR="7CDC17E4" w:rsidRPr="305AED2B">
              <w:rPr>
                <w:rFonts w:ascii="Arial" w:eastAsia="Arial" w:hAnsi="Arial" w:cs="Arial"/>
                <w:color w:val="000000" w:themeColor="text1"/>
                <w:sz w:val="20"/>
                <w:szCs w:val="20"/>
              </w:rPr>
              <w:t>ing</w:t>
            </w:r>
            <w:r w:rsidR="7F2E3993" w:rsidRPr="305AED2B">
              <w:rPr>
                <w:rFonts w:ascii="Arial" w:eastAsia="Arial" w:hAnsi="Arial" w:cs="Arial"/>
                <w:color w:val="000000" w:themeColor="text1"/>
                <w:sz w:val="20"/>
                <w:szCs w:val="20"/>
              </w:rPr>
              <w:t xml:space="preserve"> new</w:t>
            </w:r>
            <w:r w:rsidRPr="305AED2B">
              <w:rPr>
                <w:rFonts w:ascii="Arial" w:eastAsia="Arial" w:hAnsi="Arial" w:cs="Arial"/>
                <w:color w:val="000000" w:themeColor="text1"/>
                <w:sz w:val="20"/>
                <w:szCs w:val="20"/>
              </w:rPr>
              <w:t xml:space="preserve"> problems or uncertainty, identif</w:t>
            </w:r>
            <w:r w:rsidR="0D9BCFEC" w:rsidRPr="305AED2B">
              <w:rPr>
                <w:rFonts w:ascii="Arial" w:eastAsia="Arial" w:hAnsi="Arial" w:cs="Arial"/>
                <w:color w:val="000000" w:themeColor="text1"/>
                <w:sz w:val="20"/>
                <w:szCs w:val="20"/>
              </w:rPr>
              <w:t>ies</w:t>
            </w:r>
            <w:r w:rsidRPr="305AED2B">
              <w:rPr>
                <w:rFonts w:ascii="Arial" w:eastAsia="Arial" w:hAnsi="Arial" w:cs="Arial"/>
                <w:color w:val="000000" w:themeColor="text1"/>
                <w:sz w:val="20"/>
                <w:szCs w:val="20"/>
              </w:rPr>
              <w:t xml:space="preserve"> potential options</w:t>
            </w:r>
            <w:r w:rsidR="5237B186" w:rsidRPr="305AED2B">
              <w:rPr>
                <w:rFonts w:ascii="Arial" w:eastAsia="Arial" w:hAnsi="Arial" w:cs="Arial"/>
                <w:color w:val="000000" w:themeColor="text1"/>
                <w:sz w:val="20"/>
                <w:szCs w:val="20"/>
              </w:rPr>
              <w:t>, solutions</w:t>
            </w:r>
            <w:r w:rsidRPr="305AED2B">
              <w:rPr>
                <w:rFonts w:ascii="Arial" w:eastAsia="Arial" w:hAnsi="Arial" w:cs="Arial"/>
                <w:color w:val="000000" w:themeColor="text1"/>
                <w:sz w:val="20"/>
                <w:szCs w:val="20"/>
              </w:rPr>
              <w:t xml:space="preserve"> and gaps prior to asking. Seek</w:t>
            </w:r>
            <w:r w:rsidR="2682E8F8"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confirmation. Learn</w:t>
            </w:r>
            <w:r w:rsidR="5B5028CA"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from earlier solutions, and </w:t>
            </w:r>
            <w:r w:rsidR="73950061" w:rsidRPr="305AED2B">
              <w:rPr>
                <w:rFonts w:ascii="Arial" w:eastAsia="Arial" w:hAnsi="Arial" w:cs="Arial"/>
                <w:color w:val="000000" w:themeColor="text1"/>
                <w:sz w:val="20"/>
                <w:szCs w:val="20"/>
              </w:rPr>
              <w:t>directions from others</w:t>
            </w:r>
            <w:r w:rsidRPr="305AED2B">
              <w:rPr>
                <w:rFonts w:ascii="Arial" w:eastAsia="Arial" w:hAnsi="Arial" w:cs="Arial"/>
                <w:color w:val="000000" w:themeColor="text1"/>
                <w:sz w:val="20"/>
                <w:szCs w:val="20"/>
              </w:rPr>
              <w:t xml:space="preserve"> to describe a likely solution based on familiar pattern or best practice.</w:t>
            </w:r>
          </w:p>
        </w:tc>
        <w:tc>
          <w:tcPr>
            <w:tcW w:w="247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D9039C" w14:textId="0D278C38" w:rsidR="149AB971" w:rsidRDefault="3A1E1037"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E</w:t>
            </w:r>
            <w:r w:rsidR="5CE4EEE0" w:rsidRPr="305AED2B">
              <w:rPr>
                <w:rFonts w:ascii="Arial" w:eastAsia="Arial" w:hAnsi="Arial" w:cs="Arial"/>
                <w:color w:val="000000" w:themeColor="text1"/>
                <w:sz w:val="20"/>
                <w:szCs w:val="20"/>
              </w:rPr>
              <w:t>ngage</w:t>
            </w:r>
            <w:r w:rsidR="1E17F507"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in professional, disciplinary or clinical </w:t>
            </w:r>
            <w:r w:rsidR="0305323E" w:rsidRPr="305AED2B">
              <w:rPr>
                <w:rFonts w:ascii="Arial" w:eastAsia="Arial" w:hAnsi="Arial" w:cs="Arial"/>
                <w:color w:val="000000" w:themeColor="text1"/>
                <w:sz w:val="20"/>
                <w:szCs w:val="20"/>
              </w:rPr>
              <w:t>reasoning</w:t>
            </w:r>
            <w:r w:rsidR="5CE4EEE0" w:rsidRPr="305AED2B">
              <w:rPr>
                <w:rFonts w:ascii="Arial" w:eastAsia="Arial" w:hAnsi="Arial" w:cs="Arial"/>
                <w:color w:val="000000" w:themeColor="text1"/>
                <w:sz w:val="20"/>
                <w:szCs w:val="20"/>
              </w:rPr>
              <w:t xml:space="preserve"> based on existing knowledge </w:t>
            </w:r>
            <w:r w:rsidR="175C44E0" w:rsidRPr="305AED2B">
              <w:rPr>
                <w:rFonts w:ascii="Arial" w:eastAsia="Arial" w:hAnsi="Arial" w:cs="Arial"/>
                <w:color w:val="000000" w:themeColor="text1"/>
                <w:sz w:val="20"/>
                <w:szCs w:val="20"/>
              </w:rPr>
              <w:t xml:space="preserve">and context </w:t>
            </w:r>
            <w:r w:rsidR="5CE4EEE0" w:rsidRPr="305AED2B">
              <w:rPr>
                <w:rFonts w:ascii="Arial" w:eastAsia="Arial" w:hAnsi="Arial" w:cs="Arial"/>
                <w:color w:val="000000" w:themeColor="text1"/>
                <w:sz w:val="20"/>
                <w:szCs w:val="20"/>
              </w:rPr>
              <w:t>to identify multiple potential options</w:t>
            </w:r>
            <w:r w:rsidR="1A64A705" w:rsidRPr="305AED2B">
              <w:rPr>
                <w:rFonts w:ascii="Arial" w:eastAsia="Arial" w:hAnsi="Arial" w:cs="Arial"/>
                <w:color w:val="000000" w:themeColor="text1"/>
                <w:sz w:val="20"/>
                <w:szCs w:val="20"/>
              </w:rPr>
              <w:t>.</w:t>
            </w:r>
            <w:r w:rsidR="6D6E1EF7" w:rsidRPr="305AED2B">
              <w:rPr>
                <w:rFonts w:ascii="Arial" w:eastAsia="Arial" w:hAnsi="Arial" w:cs="Arial"/>
                <w:color w:val="000000" w:themeColor="text1"/>
                <w:sz w:val="20"/>
                <w:szCs w:val="20"/>
              </w:rPr>
              <w:t xml:space="preserve"> </w:t>
            </w:r>
            <w:r w:rsidR="7863B92F" w:rsidRPr="305AED2B">
              <w:rPr>
                <w:rFonts w:ascii="Arial" w:eastAsia="Arial" w:hAnsi="Arial" w:cs="Arial"/>
                <w:color w:val="000000" w:themeColor="text1"/>
                <w:sz w:val="20"/>
                <w:szCs w:val="20"/>
              </w:rPr>
              <w:t>D</w:t>
            </w:r>
            <w:r w:rsidR="5CE4EEE0" w:rsidRPr="305AED2B">
              <w:rPr>
                <w:rFonts w:ascii="Arial" w:eastAsia="Arial" w:hAnsi="Arial" w:cs="Arial"/>
                <w:color w:val="000000" w:themeColor="text1"/>
                <w:sz w:val="20"/>
                <w:szCs w:val="20"/>
              </w:rPr>
              <w:t>escribe</w:t>
            </w:r>
            <w:r w:rsidR="324611E1"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the reasoning.</w:t>
            </w:r>
            <w:r w:rsidR="0B1F81BD" w:rsidRPr="305AED2B">
              <w:rPr>
                <w:rFonts w:ascii="Arial" w:eastAsia="Arial" w:hAnsi="Arial" w:cs="Arial"/>
                <w:color w:val="000000" w:themeColor="text1"/>
                <w:sz w:val="20"/>
                <w:szCs w:val="20"/>
              </w:rPr>
              <w:t xml:space="preserve"> Can articulate rationale.</w:t>
            </w:r>
            <w:r w:rsidR="5CE4EEE0" w:rsidRPr="305AED2B">
              <w:rPr>
                <w:rFonts w:ascii="Arial" w:eastAsia="Arial" w:hAnsi="Arial" w:cs="Arial"/>
                <w:color w:val="000000" w:themeColor="text1"/>
                <w:sz w:val="20"/>
                <w:szCs w:val="20"/>
              </w:rPr>
              <w:t xml:space="preserve"> </w:t>
            </w:r>
            <w:r w:rsidR="5AD1270E" w:rsidRPr="305AED2B">
              <w:rPr>
                <w:rFonts w:ascii="Arial" w:eastAsia="Arial" w:hAnsi="Arial" w:cs="Arial"/>
                <w:color w:val="000000" w:themeColor="text1"/>
                <w:sz w:val="20"/>
                <w:szCs w:val="20"/>
              </w:rPr>
              <w:t xml:space="preserve">Takes ownership </w:t>
            </w:r>
            <w:r w:rsidR="385BFECF" w:rsidRPr="305AED2B">
              <w:rPr>
                <w:rFonts w:ascii="Arial" w:eastAsia="Arial" w:hAnsi="Arial" w:cs="Arial"/>
                <w:color w:val="000000" w:themeColor="text1"/>
                <w:sz w:val="20"/>
                <w:szCs w:val="20"/>
              </w:rPr>
              <w:t xml:space="preserve">for decision-making </w:t>
            </w:r>
            <w:r w:rsidR="5AD1270E" w:rsidRPr="305AED2B">
              <w:rPr>
                <w:rFonts w:ascii="Arial" w:eastAsia="Arial" w:hAnsi="Arial" w:cs="Arial"/>
                <w:color w:val="000000" w:themeColor="text1"/>
                <w:sz w:val="20"/>
                <w:szCs w:val="20"/>
              </w:rPr>
              <w:t>of projects,</w:t>
            </w:r>
            <w:r w:rsidR="576B819B" w:rsidRPr="305AED2B">
              <w:rPr>
                <w:rFonts w:ascii="Arial" w:eastAsia="Arial" w:hAnsi="Arial" w:cs="Arial"/>
                <w:color w:val="000000" w:themeColor="text1"/>
                <w:sz w:val="20"/>
                <w:szCs w:val="20"/>
              </w:rPr>
              <w:t xml:space="preserve"> </w:t>
            </w:r>
            <w:r w:rsidR="5AD1270E" w:rsidRPr="305AED2B">
              <w:rPr>
                <w:rFonts w:ascii="Arial" w:eastAsia="Arial" w:hAnsi="Arial" w:cs="Arial"/>
                <w:color w:val="000000" w:themeColor="text1"/>
                <w:sz w:val="20"/>
                <w:szCs w:val="20"/>
              </w:rPr>
              <w:t>or tasks.</w:t>
            </w:r>
          </w:p>
        </w:tc>
        <w:tc>
          <w:tcPr>
            <w:tcW w:w="27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4F5F27" w14:textId="63721D42" w:rsidR="149AB971" w:rsidRDefault="5CE4EEE0"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 xml:space="preserve">(Meeting criteria plus...) </w:t>
            </w:r>
            <w:r w:rsidR="111859CF" w:rsidRPr="305AED2B">
              <w:rPr>
                <w:rFonts w:ascii="Arial" w:eastAsia="Arial" w:hAnsi="Arial" w:cs="Arial"/>
                <w:color w:val="000000" w:themeColor="text1"/>
                <w:sz w:val="20"/>
                <w:szCs w:val="20"/>
              </w:rPr>
              <w:t>T</w:t>
            </w:r>
            <w:r w:rsidRPr="305AED2B">
              <w:rPr>
                <w:rFonts w:ascii="Arial" w:eastAsia="Arial" w:hAnsi="Arial" w:cs="Arial"/>
                <w:color w:val="000000" w:themeColor="text1"/>
                <w:sz w:val="20"/>
                <w:szCs w:val="20"/>
              </w:rPr>
              <w:t>each</w:t>
            </w:r>
            <w:r w:rsidR="35B4D80D" w:rsidRPr="305AED2B">
              <w:rPr>
                <w:rFonts w:ascii="Arial" w:eastAsia="Arial" w:hAnsi="Arial" w:cs="Arial"/>
                <w:color w:val="000000" w:themeColor="text1"/>
                <w:sz w:val="20"/>
                <w:szCs w:val="20"/>
              </w:rPr>
              <w:t>es</w:t>
            </w:r>
            <w:r w:rsidR="47127033" w:rsidRPr="305AED2B">
              <w:rPr>
                <w:rFonts w:ascii="Arial" w:eastAsia="Arial" w:hAnsi="Arial" w:cs="Arial"/>
                <w:color w:val="000000" w:themeColor="text1"/>
                <w:sz w:val="20"/>
                <w:szCs w:val="20"/>
              </w:rPr>
              <w:t xml:space="preserve">, mentors, overseeing a project or </w:t>
            </w:r>
            <w:r w:rsidRPr="305AED2B">
              <w:rPr>
                <w:rFonts w:ascii="Arial" w:eastAsia="Arial" w:hAnsi="Arial" w:cs="Arial"/>
                <w:color w:val="000000" w:themeColor="text1"/>
                <w:sz w:val="20"/>
                <w:szCs w:val="20"/>
              </w:rPr>
              <w:t>be</w:t>
            </w:r>
            <w:r w:rsidR="5BCAAFAF" w:rsidRPr="305AED2B">
              <w:rPr>
                <w:rFonts w:ascii="Arial" w:eastAsia="Arial" w:hAnsi="Arial" w:cs="Arial"/>
                <w:color w:val="000000" w:themeColor="text1"/>
                <w:sz w:val="20"/>
                <w:szCs w:val="20"/>
              </w:rPr>
              <w:t>comes</w:t>
            </w:r>
            <w:r w:rsidRPr="305AED2B">
              <w:rPr>
                <w:rFonts w:ascii="Arial" w:eastAsia="Arial" w:hAnsi="Arial" w:cs="Arial"/>
                <w:color w:val="000000" w:themeColor="text1"/>
                <w:sz w:val="20"/>
                <w:szCs w:val="20"/>
              </w:rPr>
              <w:t xml:space="preserve"> a resource for problem finding and solving for colleagues.</w:t>
            </w:r>
            <w:r w:rsidR="37FC51A6" w:rsidRPr="305AED2B">
              <w:rPr>
                <w:rFonts w:ascii="Arial" w:eastAsia="Arial" w:hAnsi="Arial" w:cs="Arial"/>
                <w:color w:val="000000" w:themeColor="text1"/>
                <w:sz w:val="20"/>
                <w:szCs w:val="20"/>
              </w:rPr>
              <w:t xml:space="preserve"> Proactively engag</w:t>
            </w:r>
            <w:r w:rsidR="6D0DB955" w:rsidRPr="305AED2B">
              <w:rPr>
                <w:rFonts w:ascii="Arial" w:eastAsia="Arial" w:hAnsi="Arial" w:cs="Arial"/>
                <w:color w:val="000000" w:themeColor="text1"/>
                <w:sz w:val="20"/>
                <w:szCs w:val="20"/>
              </w:rPr>
              <w:t>e</w:t>
            </w:r>
            <w:r w:rsidR="37FC51A6" w:rsidRPr="305AED2B">
              <w:rPr>
                <w:rFonts w:ascii="Arial" w:eastAsia="Arial" w:hAnsi="Arial" w:cs="Arial"/>
                <w:color w:val="000000" w:themeColor="text1"/>
                <w:sz w:val="20"/>
                <w:szCs w:val="20"/>
              </w:rPr>
              <w:t xml:space="preserve"> as a colleague</w:t>
            </w:r>
            <w:r w:rsidR="34CF6A88" w:rsidRPr="305AED2B">
              <w:rPr>
                <w:rFonts w:ascii="Arial" w:eastAsia="Arial" w:hAnsi="Arial" w:cs="Arial"/>
                <w:color w:val="000000" w:themeColor="text1"/>
                <w:sz w:val="20"/>
                <w:szCs w:val="20"/>
              </w:rPr>
              <w:t>.</w:t>
            </w:r>
          </w:p>
        </w:tc>
      </w:tr>
      <w:tr w:rsidR="149AB971" w14:paraId="5CDB66F8" w14:textId="77777777" w:rsidTr="305AED2B">
        <w:trPr>
          <w:trHeight w:val="3345"/>
        </w:trPr>
        <w:tc>
          <w:tcPr>
            <w:tcW w:w="3015" w:type="dxa"/>
            <w:tcBorders>
              <w:top w:val="single" w:sz="4" w:space="0" w:color="auto"/>
              <w:left w:val="single" w:sz="4" w:space="0" w:color="auto"/>
              <w:bottom w:val="nil"/>
              <w:right w:val="single" w:sz="4" w:space="0" w:color="auto"/>
            </w:tcBorders>
          </w:tcPr>
          <w:p w14:paraId="0E6ABF32" w14:textId="77FE2935" w:rsidR="149AB971" w:rsidRDefault="00D42D2F" w:rsidP="305AED2B">
            <w:pPr>
              <w:rPr>
                <w:rFonts w:ascii="Arial" w:eastAsia="Arial" w:hAnsi="Arial" w:cs="Arial"/>
                <w:color w:val="000000" w:themeColor="text1"/>
                <w:sz w:val="20"/>
                <w:szCs w:val="20"/>
              </w:rPr>
            </w:pPr>
            <w:r>
              <w:rPr>
                <w:rFonts w:ascii="Arial" w:eastAsia="Arial" w:hAnsi="Arial" w:cs="Arial"/>
                <w:b/>
                <w:bCs/>
                <w:color w:val="000000" w:themeColor="text1"/>
                <w:sz w:val="20"/>
                <w:szCs w:val="20"/>
              </w:rPr>
              <w:lastRenderedPageBreak/>
              <w:t xml:space="preserve">4. </w:t>
            </w:r>
            <w:r w:rsidR="149AB971" w:rsidRPr="305AED2B">
              <w:rPr>
                <w:rFonts w:ascii="Arial" w:eastAsia="Arial" w:hAnsi="Arial" w:cs="Arial"/>
                <w:b/>
                <w:bCs/>
                <w:color w:val="000000" w:themeColor="text1"/>
                <w:sz w:val="20"/>
                <w:szCs w:val="20"/>
              </w:rPr>
              <w:t>Transfer</w:t>
            </w:r>
            <w:r w:rsidR="149AB971" w:rsidRPr="305AED2B">
              <w:rPr>
                <w:rFonts w:ascii="Arial" w:eastAsia="Arial" w:hAnsi="Arial" w:cs="Arial"/>
                <w:color w:val="000000" w:themeColor="text1"/>
                <w:sz w:val="20"/>
                <w:szCs w:val="20"/>
              </w:rPr>
              <w:t xml:space="preserve">: Students draw upon and integrate knowledge, skills, and/or values to explore complex problems across disciplines. </w:t>
            </w:r>
          </w:p>
        </w:tc>
        <w:tc>
          <w:tcPr>
            <w:tcW w:w="2460" w:type="dxa"/>
            <w:tcBorders>
              <w:top w:val="single" w:sz="4" w:space="0" w:color="auto"/>
              <w:left w:val="single" w:sz="4" w:space="0" w:color="auto"/>
              <w:bottom w:val="single" w:sz="4" w:space="0" w:color="auto"/>
              <w:right w:val="single" w:sz="4" w:space="0" w:color="auto"/>
            </w:tcBorders>
          </w:tcPr>
          <w:p w14:paraId="42679795" w14:textId="29EFCD05" w:rsidR="7EF580D6" w:rsidRDefault="07322AE4"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Demonstrate</w:t>
            </w:r>
            <w:r w:rsidR="7D590F8D"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awareness</w:t>
            </w:r>
            <w:r w:rsidR="5CE4EEE0" w:rsidRPr="305AED2B">
              <w:rPr>
                <w:rFonts w:ascii="Arial" w:eastAsia="Arial" w:hAnsi="Arial" w:cs="Arial"/>
                <w:color w:val="000000" w:themeColor="text1"/>
                <w:sz w:val="20"/>
                <w:szCs w:val="20"/>
              </w:rPr>
              <w:t xml:space="preserve"> of </w:t>
            </w:r>
            <w:r w:rsidR="10E3881B" w:rsidRPr="305AED2B">
              <w:rPr>
                <w:rFonts w:ascii="Arial" w:eastAsia="Arial" w:hAnsi="Arial" w:cs="Arial"/>
                <w:color w:val="000000" w:themeColor="text1"/>
                <w:sz w:val="20"/>
                <w:szCs w:val="20"/>
              </w:rPr>
              <w:t xml:space="preserve">own </w:t>
            </w:r>
            <w:r w:rsidR="5CE4EEE0" w:rsidRPr="305AED2B">
              <w:rPr>
                <w:rFonts w:ascii="Arial" w:eastAsia="Arial" w:hAnsi="Arial" w:cs="Arial"/>
                <w:color w:val="000000" w:themeColor="text1"/>
                <w:sz w:val="20"/>
                <w:szCs w:val="20"/>
              </w:rPr>
              <w:t>knowledge and skills and draw</w:t>
            </w:r>
            <w:r w:rsidR="6F5A6B95"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on previous knowledge and skills to </w:t>
            </w:r>
            <w:r w:rsidR="04F88A1A" w:rsidRPr="305AED2B">
              <w:rPr>
                <w:rFonts w:ascii="Arial" w:eastAsia="Arial" w:hAnsi="Arial" w:cs="Arial"/>
                <w:color w:val="000000" w:themeColor="text1"/>
                <w:sz w:val="20"/>
                <w:szCs w:val="20"/>
              </w:rPr>
              <w:t xml:space="preserve">the </w:t>
            </w:r>
            <w:r w:rsidR="5CE4EEE0" w:rsidRPr="305AED2B">
              <w:rPr>
                <w:rFonts w:ascii="Arial" w:eastAsia="Arial" w:hAnsi="Arial" w:cs="Arial"/>
                <w:color w:val="000000" w:themeColor="text1"/>
                <w:sz w:val="20"/>
                <w:szCs w:val="20"/>
              </w:rPr>
              <w:t>same or very similar context</w:t>
            </w:r>
            <w:r w:rsidR="1DFCF67A" w:rsidRPr="305AED2B">
              <w:rPr>
                <w:rFonts w:ascii="Arial" w:eastAsia="Arial" w:hAnsi="Arial" w:cs="Arial"/>
                <w:color w:val="000000" w:themeColor="text1"/>
                <w:sz w:val="20"/>
                <w:szCs w:val="20"/>
              </w:rPr>
              <w:t xml:space="preserve"> or problem</w:t>
            </w:r>
            <w:r w:rsidR="5DDA943F" w:rsidRPr="305AED2B">
              <w:rPr>
                <w:rFonts w:ascii="Arial" w:eastAsia="Arial" w:hAnsi="Arial" w:cs="Arial"/>
                <w:color w:val="000000" w:themeColor="text1"/>
                <w:sz w:val="20"/>
                <w:szCs w:val="20"/>
              </w:rPr>
              <w:t xml:space="preserve"> within their discipline.</w:t>
            </w:r>
          </w:p>
        </w:tc>
        <w:tc>
          <w:tcPr>
            <w:tcW w:w="2385" w:type="dxa"/>
            <w:tcBorders>
              <w:top w:val="single" w:sz="4" w:space="0" w:color="auto"/>
              <w:left w:val="single" w:sz="4" w:space="0" w:color="auto"/>
              <w:bottom w:val="nil"/>
              <w:right w:val="single" w:sz="4" w:space="0" w:color="auto"/>
            </w:tcBorders>
          </w:tcPr>
          <w:p w14:paraId="0D66C153" w14:textId="7144134C" w:rsidR="2104D1B4" w:rsidRDefault="6745A69F"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I</w:t>
            </w:r>
            <w:r w:rsidR="5CE4EEE0" w:rsidRPr="305AED2B">
              <w:rPr>
                <w:rFonts w:ascii="Arial" w:eastAsia="Arial" w:hAnsi="Arial" w:cs="Arial"/>
                <w:color w:val="000000" w:themeColor="text1"/>
                <w:sz w:val="20"/>
                <w:szCs w:val="20"/>
              </w:rPr>
              <w:t>ntegrate</w:t>
            </w:r>
            <w:r w:rsidR="74772C1F"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and draw</w:t>
            </w:r>
            <w:r w:rsidR="737DE1AE"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upon</w:t>
            </w:r>
            <w:r w:rsidR="5CE4EEE0" w:rsidRPr="305AED2B">
              <w:rPr>
                <w:rFonts w:ascii="Arial" w:eastAsia="Arial" w:hAnsi="Arial" w:cs="Arial"/>
                <w:color w:val="000000" w:themeColor="text1"/>
                <w:sz w:val="20"/>
                <w:szCs w:val="20"/>
              </w:rPr>
              <w:t xml:space="preserve"> knowledge, skills and values to explore </w:t>
            </w:r>
            <w:r w:rsidR="1A367E74" w:rsidRPr="305AED2B">
              <w:rPr>
                <w:rFonts w:ascii="Arial" w:eastAsia="Arial" w:hAnsi="Arial" w:cs="Arial"/>
                <w:color w:val="000000" w:themeColor="text1"/>
                <w:sz w:val="20"/>
                <w:szCs w:val="20"/>
              </w:rPr>
              <w:t xml:space="preserve">basic </w:t>
            </w:r>
            <w:r w:rsidR="23C608CA" w:rsidRPr="305AED2B">
              <w:rPr>
                <w:rFonts w:ascii="Arial" w:eastAsia="Arial" w:hAnsi="Arial" w:cs="Arial"/>
                <w:color w:val="000000" w:themeColor="text1"/>
                <w:sz w:val="20"/>
                <w:szCs w:val="20"/>
              </w:rPr>
              <w:t>p</w:t>
            </w:r>
            <w:r w:rsidR="5CE4EEE0" w:rsidRPr="305AED2B">
              <w:rPr>
                <w:rFonts w:ascii="Arial" w:eastAsia="Arial" w:hAnsi="Arial" w:cs="Arial"/>
                <w:color w:val="000000" w:themeColor="text1"/>
                <w:sz w:val="20"/>
                <w:szCs w:val="20"/>
              </w:rPr>
              <w:t>roblems</w:t>
            </w:r>
            <w:r w:rsidR="2153E2F3" w:rsidRPr="305AED2B">
              <w:rPr>
                <w:rFonts w:ascii="Arial" w:eastAsia="Arial" w:hAnsi="Arial" w:cs="Arial"/>
                <w:color w:val="000000" w:themeColor="text1"/>
                <w:sz w:val="20"/>
                <w:szCs w:val="20"/>
              </w:rPr>
              <w:t xml:space="preserve"> in</w:t>
            </w:r>
            <w:r w:rsidR="5CE4EEE0" w:rsidRPr="305AED2B">
              <w:rPr>
                <w:rFonts w:ascii="Arial" w:eastAsia="Arial" w:hAnsi="Arial" w:cs="Arial"/>
                <w:color w:val="000000" w:themeColor="text1"/>
                <w:sz w:val="20"/>
                <w:szCs w:val="20"/>
              </w:rPr>
              <w:t xml:space="preserve"> similar contexts or when guided.</w:t>
            </w:r>
          </w:p>
          <w:p w14:paraId="36B42050" w14:textId="75B02960" w:rsidR="2104D1B4" w:rsidRDefault="125CE4E7"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 xml:space="preserve">Contributes </w:t>
            </w:r>
            <w:r w:rsidR="71AF577F" w:rsidRPr="305AED2B">
              <w:rPr>
                <w:rFonts w:ascii="Arial" w:eastAsia="Arial" w:hAnsi="Arial" w:cs="Arial"/>
                <w:color w:val="000000" w:themeColor="text1"/>
                <w:sz w:val="20"/>
                <w:szCs w:val="20"/>
              </w:rPr>
              <w:t>a</w:t>
            </w:r>
            <w:r w:rsidRPr="305AED2B">
              <w:rPr>
                <w:rFonts w:ascii="Arial" w:eastAsia="Arial" w:hAnsi="Arial" w:cs="Arial"/>
                <w:color w:val="000000" w:themeColor="text1"/>
                <w:sz w:val="20"/>
                <w:szCs w:val="20"/>
              </w:rPr>
              <w:t xml:space="preserve">nd </w:t>
            </w:r>
            <w:r w:rsidR="1EC65A94" w:rsidRPr="305AED2B">
              <w:rPr>
                <w:rFonts w:ascii="Arial" w:eastAsia="Arial" w:hAnsi="Arial" w:cs="Arial"/>
                <w:color w:val="000000" w:themeColor="text1"/>
                <w:sz w:val="20"/>
                <w:szCs w:val="20"/>
              </w:rPr>
              <w:t>in</w:t>
            </w:r>
            <w:r w:rsidR="5CBF623E" w:rsidRPr="305AED2B">
              <w:rPr>
                <w:rFonts w:ascii="Arial" w:eastAsia="Arial" w:hAnsi="Arial" w:cs="Arial"/>
                <w:color w:val="000000" w:themeColor="text1"/>
                <w:sz w:val="20"/>
                <w:szCs w:val="20"/>
              </w:rPr>
              <w:t xml:space="preserve">tegrates with guidance </w:t>
            </w:r>
            <w:r w:rsidR="035DB4A4" w:rsidRPr="305AED2B">
              <w:rPr>
                <w:rFonts w:ascii="Arial" w:eastAsia="Arial" w:hAnsi="Arial" w:cs="Arial"/>
                <w:color w:val="000000" w:themeColor="text1"/>
                <w:sz w:val="20"/>
                <w:szCs w:val="20"/>
              </w:rPr>
              <w:t xml:space="preserve">the </w:t>
            </w:r>
            <w:r w:rsidR="5CBF623E" w:rsidRPr="305AED2B">
              <w:rPr>
                <w:rFonts w:ascii="Arial" w:eastAsia="Arial" w:hAnsi="Arial" w:cs="Arial"/>
                <w:color w:val="000000" w:themeColor="text1"/>
                <w:sz w:val="20"/>
                <w:szCs w:val="20"/>
              </w:rPr>
              <w:t xml:space="preserve">needs or goals </w:t>
            </w:r>
            <w:r w:rsidR="533C46BB" w:rsidRPr="305AED2B">
              <w:rPr>
                <w:rFonts w:ascii="Arial" w:eastAsia="Arial" w:hAnsi="Arial" w:cs="Arial"/>
                <w:color w:val="000000" w:themeColor="text1"/>
                <w:sz w:val="20"/>
                <w:szCs w:val="20"/>
              </w:rPr>
              <w:t>of the larger team, organization, or project.</w:t>
            </w:r>
          </w:p>
        </w:tc>
        <w:tc>
          <w:tcPr>
            <w:tcW w:w="2479" w:type="dxa"/>
            <w:tcBorders>
              <w:top w:val="single" w:sz="4" w:space="0" w:color="auto"/>
              <w:left w:val="single" w:sz="4" w:space="0" w:color="auto"/>
              <w:bottom w:val="single" w:sz="4" w:space="0" w:color="auto"/>
              <w:right w:val="single" w:sz="4" w:space="0" w:color="auto"/>
            </w:tcBorders>
          </w:tcPr>
          <w:p w14:paraId="6DEAE337" w14:textId="085B2E77" w:rsidR="352BE5C3" w:rsidRDefault="1DFC7F92"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Independently d</w:t>
            </w:r>
            <w:r w:rsidR="5CE4EEE0" w:rsidRPr="305AED2B">
              <w:rPr>
                <w:rFonts w:ascii="Arial" w:eastAsia="Arial" w:hAnsi="Arial" w:cs="Arial"/>
                <w:color w:val="000000" w:themeColor="text1"/>
                <w:sz w:val="20"/>
                <w:szCs w:val="20"/>
              </w:rPr>
              <w:t>raw</w:t>
            </w:r>
            <w:r w:rsidR="1F6DAB56"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upon existing </w:t>
            </w:r>
            <w:r w:rsidR="6A50B86E" w:rsidRPr="305AED2B">
              <w:rPr>
                <w:rFonts w:ascii="Arial" w:eastAsia="Arial" w:hAnsi="Arial" w:cs="Arial"/>
                <w:color w:val="000000" w:themeColor="text1"/>
                <w:sz w:val="20"/>
                <w:szCs w:val="20"/>
              </w:rPr>
              <w:t xml:space="preserve">interconnected </w:t>
            </w:r>
            <w:r w:rsidR="5CE4EEE0" w:rsidRPr="305AED2B">
              <w:rPr>
                <w:rFonts w:ascii="Arial" w:eastAsia="Arial" w:hAnsi="Arial" w:cs="Arial"/>
                <w:color w:val="000000" w:themeColor="text1"/>
                <w:sz w:val="20"/>
                <w:szCs w:val="20"/>
              </w:rPr>
              <w:t>knowledge and skill</w:t>
            </w:r>
            <w:r w:rsidR="74376AB2"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recognize</w:t>
            </w:r>
            <w:r w:rsidR="0E6CA754"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key features </w:t>
            </w:r>
            <w:r w:rsidR="3E088642" w:rsidRPr="305AED2B">
              <w:rPr>
                <w:rFonts w:ascii="Arial" w:eastAsia="Arial" w:hAnsi="Arial" w:cs="Arial"/>
                <w:color w:val="000000" w:themeColor="text1"/>
                <w:sz w:val="20"/>
                <w:szCs w:val="20"/>
              </w:rPr>
              <w:t xml:space="preserve">to explore and address distinct problems across disciplines and contexts or complex problems within discipline </w:t>
            </w:r>
            <w:r w:rsidR="1C9C548B" w:rsidRPr="305AED2B">
              <w:rPr>
                <w:rFonts w:ascii="Arial" w:eastAsia="Arial" w:hAnsi="Arial" w:cs="Arial"/>
                <w:color w:val="000000" w:themeColor="text1"/>
                <w:sz w:val="20"/>
                <w:szCs w:val="20"/>
              </w:rPr>
              <w:t xml:space="preserve">and </w:t>
            </w:r>
            <w:r w:rsidR="3E088642" w:rsidRPr="305AED2B">
              <w:rPr>
                <w:rFonts w:ascii="Arial" w:eastAsia="Arial" w:hAnsi="Arial" w:cs="Arial"/>
                <w:color w:val="000000" w:themeColor="text1"/>
                <w:sz w:val="20"/>
                <w:szCs w:val="20"/>
              </w:rPr>
              <w:t>usual context.</w:t>
            </w:r>
          </w:p>
          <w:p w14:paraId="45E77A29" w14:textId="6BAF3764" w:rsidR="58EB8550" w:rsidRDefault="58EB8550" w:rsidP="305AED2B">
            <w:pPr>
              <w:rPr>
                <w:rFonts w:ascii="Arial" w:eastAsia="Arial" w:hAnsi="Arial" w:cs="Arial"/>
                <w:color w:val="000000" w:themeColor="text1"/>
                <w:sz w:val="20"/>
                <w:szCs w:val="20"/>
              </w:rPr>
            </w:pPr>
          </w:p>
          <w:p w14:paraId="3AF4B91F" w14:textId="68B0A84C" w:rsidR="16EFF524" w:rsidRDefault="16EFF524"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 xml:space="preserve">Independently </w:t>
            </w:r>
            <w:r w:rsidR="17BB1707" w:rsidRPr="305AED2B">
              <w:rPr>
                <w:rFonts w:ascii="Arial" w:eastAsia="Arial" w:hAnsi="Arial" w:cs="Arial"/>
                <w:color w:val="000000" w:themeColor="text1"/>
                <w:sz w:val="20"/>
                <w:szCs w:val="20"/>
              </w:rPr>
              <w:t xml:space="preserve">integrates with </w:t>
            </w:r>
            <w:r w:rsidR="151D3D8C" w:rsidRPr="305AED2B">
              <w:rPr>
                <w:rFonts w:ascii="Arial" w:eastAsia="Arial" w:hAnsi="Arial" w:cs="Arial"/>
                <w:color w:val="000000" w:themeColor="text1"/>
                <w:sz w:val="20"/>
                <w:szCs w:val="20"/>
              </w:rPr>
              <w:t xml:space="preserve">the </w:t>
            </w:r>
            <w:r w:rsidR="17BB1707" w:rsidRPr="305AED2B">
              <w:rPr>
                <w:rFonts w:ascii="Arial" w:eastAsia="Arial" w:hAnsi="Arial" w:cs="Arial"/>
                <w:color w:val="000000" w:themeColor="text1"/>
                <w:sz w:val="20"/>
                <w:szCs w:val="20"/>
              </w:rPr>
              <w:t xml:space="preserve">needs or goals </w:t>
            </w:r>
            <w:r w:rsidR="5BC54D92" w:rsidRPr="305AED2B">
              <w:rPr>
                <w:rFonts w:ascii="Arial" w:eastAsia="Arial" w:hAnsi="Arial" w:cs="Arial"/>
                <w:color w:val="000000" w:themeColor="text1"/>
                <w:sz w:val="20"/>
                <w:szCs w:val="20"/>
              </w:rPr>
              <w:t xml:space="preserve">of the larger team, organization, </w:t>
            </w:r>
            <w:r w:rsidR="17BB1707" w:rsidRPr="305AED2B">
              <w:rPr>
                <w:rFonts w:ascii="Arial" w:eastAsia="Arial" w:hAnsi="Arial" w:cs="Arial"/>
                <w:color w:val="000000" w:themeColor="text1"/>
                <w:sz w:val="20"/>
                <w:szCs w:val="20"/>
              </w:rPr>
              <w:t>or project.</w:t>
            </w:r>
          </w:p>
          <w:p w14:paraId="76FE825B" w14:textId="7AA94C1C" w:rsidR="352BE5C3" w:rsidRDefault="352BE5C3" w:rsidP="305AED2B">
            <w:pPr>
              <w:rPr>
                <w:rFonts w:ascii="Arial" w:eastAsia="Arial" w:hAnsi="Arial" w:cs="Arial"/>
                <w:color w:val="000000" w:themeColor="text1"/>
                <w:sz w:val="20"/>
                <w:szCs w:val="20"/>
              </w:rPr>
            </w:pPr>
          </w:p>
        </w:tc>
        <w:tc>
          <w:tcPr>
            <w:tcW w:w="2745" w:type="dxa"/>
            <w:tcBorders>
              <w:top w:val="single" w:sz="4" w:space="0" w:color="auto"/>
              <w:left w:val="single" w:sz="4" w:space="0" w:color="auto"/>
              <w:bottom w:val="single" w:sz="4" w:space="0" w:color="auto"/>
              <w:right w:val="single" w:sz="4" w:space="0" w:color="auto"/>
            </w:tcBorders>
          </w:tcPr>
          <w:p w14:paraId="0153A3D2" w14:textId="48B7A6F4" w:rsidR="149AB971" w:rsidRDefault="5E92B3E2"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 xml:space="preserve">Demonstrates </w:t>
            </w:r>
            <w:r w:rsidR="149AB971" w:rsidRPr="305AED2B">
              <w:rPr>
                <w:rFonts w:ascii="Arial" w:eastAsia="Arial" w:hAnsi="Arial" w:cs="Arial"/>
                <w:color w:val="000000" w:themeColor="text1"/>
                <w:sz w:val="20"/>
                <w:szCs w:val="20"/>
              </w:rPr>
              <w:t xml:space="preserve">mastery of exploration within complex problems by integrating knowledge, skills </w:t>
            </w:r>
            <w:r w:rsidR="54403E65" w:rsidRPr="305AED2B">
              <w:rPr>
                <w:rFonts w:ascii="Arial" w:eastAsia="Arial" w:hAnsi="Arial" w:cs="Arial"/>
                <w:color w:val="000000" w:themeColor="text1"/>
                <w:sz w:val="20"/>
                <w:szCs w:val="20"/>
              </w:rPr>
              <w:t>a</w:t>
            </w:r>
            <w:r w:rsidR="149AB971" w:rsidRPr="305AED2B">
              <w:rPr>
                <w:rFonts w:ascii="Arial" w:eastAsia="Arial" w:hAnsi="Arial" w:cs="Arial"/>
                <w:color w:val="000000" w:themeColor="text1"/>
                <w:sz w:val="20"/>
                <w:szCs w:val="20"/>
              </w:rPr>
              <w:t>nd values across disciplines and contexts. App</w:t>
            </w:r>
            <w:r w:rsidR="2EF8985E" w:rsidRPr="305AED2B">
              <w:rPr>
                <w:rFonts w:ascii="Arial" w:eastAsia="Arial" w:hAnsi="Arial" w:cs="Arial"/>
                <w:color w:val="000000" w:themeColor="text1"/>
                <w:sz w:val="20"/>
                <w:szCs w:val="20"/>
              </w:rPr>
              <w:t>l</w:t>
            </w:r>
            <w:r w:rsidR="5A720538" w:rsidRPr="305AED2B">
              <w:rPr>
                <w:rFonts w:ascii="Arial" w:eastAsia="Arial" w:hAnsi="Arial" w:cs="Arial"/>
                <w:color w:val="000000" w:themeColor="text1"/>
                <w:sz w:val="20"/>
                <w:szCs w:val="20"/>
              </w:rPr>
              <w:t>ies</w:t>
            </w:r>
            <w:r w:rsidR="149AB971" w:rsidRPr="305AED2B">
              <w:rPr>
                <w:rFonts w:ascii="Arial" w:eastAsia="Arial" w:hAnsi="Arial" w:cs="Arial"/>
                <w:color w:val="000000" w:themeColor="text1"/>
                <w:sz w:val="20"/>
                <w:szCs w:val="20"/>
              </w:rPr>
              <w:t xml:space="preserve"> knowledge and skills to recognize what they have learned that is relevant and apply in a novel context. </w:t>
            </w:r>
            <w:r w:rsidR="0CE33B18" w:rsidRPr="305AED2B">
              <w:rPr>
                <w:rFonts w:ascii="Arial" w:eastAsia="Arial" w:hAnsi="Arial" w:cs="Arial"/>
                <w:color w:val="000000" w:themeColor="text1"/>
                <w:sz w:val="20"/>
                <w:szCs w:val="20"/>
              </w:rPr>
              <w:t>Demonstrates c</w:t>
            </w:r>
            <w:r w:rsidR="149AB971" w:rsidRPr="305AED2B">
              <w:rPr>
                <w:rFonts w:ascii="Arial" w:eastAsia="Arial" w:hAnsi="Arial" w:cs="Arial"/>
                <w:color w:val="000000" w:themeColor="text1"/>
                <w:sz w:val="20"/>
                <w:szCs w:val="20"/>
              </w:rPr>
              <w:t xml:space="preserve">ross-disciplinary </w:t>
            </w:r>
            <w:r w:rsidR="3F3139D6" w:rsidRPr="305AED2B">
              <w:rPr>
                <w:rFonts w:ascii="Arial" w:eastAsia="Arial" w:hAnsi="Arial" w:cs="Arial"/>
                <w:color w:val="000000" w:themeColor="text1"/>
                <w:sz w:val="20"/>
                <w:szCs w:val="20"/>
              </w:rPr>
              <w:t>knowledge</w:t>
            </w:r>
            <w:r w:rsidR="149AB971" w:rsidRPr="305AED2B">
              <w:rPr>
                <w:rFonts w:ascii="Arial" w:eastAsia="Arial" w:hAnsi="Arial" w:cs="Arial"/>
                <w:color w:val="000000" w:themeColor="text1"/>
                <w:sz w:val="20"/>
                <w:szCs w:val="20"/>
              </w:rPr>
              <w:t xml:space="preserve"> and appl</w:t>
            </w:r>
            <w:r w:rsidR="5CE008A2" w:rsidRPr="305AED2B">
              <w:rPr>
                <w:rFonts w:ascii="Arial" w:eastAsia="Arial" w:hAnsi="Arial" w:cs="Arial"/>
                <w:color w:val="000000" w:themeColor="text1"/>
                <w:sz w:val="20"/>
                <w:szCs w:val="20"/>
              </w:rPr>
              <w:t>ies</w:t>
            </w:r>
            <w:r w:rsidR="149AB971" w:rsidRPr="305AED2B">
              <w:rPr>
                <w:rFonts w:ascii="Arial" w:eastAsia="Arial" w:hAnsi="Arial" w:cs="Arial"/>
                <w:color w:val="000000" w:themeColor="text1"/>
                <w:sz w:val="20"/>
                <w:szCs w:val="20"/>
              </w:rPr>
              <w:t xml:space="preserve"> and </w:t>
            </w:r>
            <w:r w:rsidR="6D261715" w:rsidRPr="305AED2B">
              <w:rPr>
                <w:rFonts w:ascii="Arial" w:eastAsia="Arial" w:hAnsi="Arial" w:cs="Arial"/>
                <w:color w:val="000000" w:themeColor="text1"/>
                <w:sz w:val="20"/>
                <w:szCs w:val="20"/>
              </w:rPr>
              <w:t>engage</w:t>
            </w:r>
            <w:r w:rsidR="10BF8278" w:rsidRPr="305AED2B">
              <w:rPr>
                <w:rFonts w:ascii="Arial" w:eastAsia="Arial" w:hAnsi="Arial" w:cs="Arial"/>
                <w:color w:val="000000" w:themeColor="text1"/>
                <w:sz w:val="20"/>
                <w:szCs w:val="20"/>
              </w:rPr>
              <w:t>s</w:t>
            </w:r>
            <w:r w:rsidR="149AB971" w:rsidRPr="305AED2B">
              <w:rPr>
                <w:rFonts w:ascii="Arial" w:eastAsia="Arial" w:hAnsi="Arial" w:cs="Arial"/>
                <w:color w:val="000000" w:themeColor="text1"/>
                <w:sz w:val="20"/>
                <w:szCs w:val="20"/>
              </w:rPr>
              <w:t xml:space="preserve"> in transdisciplinary contexts and teams. </w:t>
            </w:r>
            <w:r w:rsidR="4DF1240E" w:rsidRPr="305AED2B">
              <w:rPr>
                <w:rFonts w:ascii="Arial" w:eastAsia="Arial" w:hAnsi="Arial" w:cs="Arial"/>
                <w:color w:val="000000" w:themeColor="text1"/>
                <w:sz w:val="20"/>
                <w:szCs w:val="20"/>
              </w:rPr>
              <w:t>B</w:t>
            </w:r>
            <w:r w:rsidR="149AB971" w:rsidRPr="305AED2B">
              <w:rPr>
                <w:rFonts w:ascii="Arial" w:eastAsia="Arial" w:hAnsi="Arial" w:cs="Arial"/>
                <w:color w:val="000000" w:themeColor="text1"/>
                <w:sz w:val="20"/>
                <w:szCs w:val="20"/>
              </w:rPr>
              <w:t>uild</w:t>
            </w:r>
            <w:r w:rsidR="3D3E9BEB" w:rsidRPr="305AED2B">
              <w:rPr>
                <w:rFonts w:ascii="Arial" w:eastAsia="Arial" w:hAnsi="Arial" w:cs="Arial"/>
                <w:color w:val="000000" w:themeColor="text1"/>
                <w:sz w:val="20"/>
                <w:szCs w:val="20"/>
              </w:rPr>
              <w:t>s</w:t>
            </w:r>
            <w:r w:rsidR="149AB971" w:rsidRPr="305AED2B">
              <w:rPr>
                <w:rFonts w:ascii="Arial" w:eastAsia="Arial" w:hAnsi="Arial" w:cs="Arial"/>
                <w:color w:val="000000" w:themeColor="text1"/>
                <w:sz w:val="20"/>
                <w:szCs w:val="20"/>
              </w:rPr>
              <w:t xml:space="preserve"> on knowledge integration with skills and values to explore complex problems across disciplines. </w:t>
            </w:r>
          </w:p>
        </w:tc>
      </w:tr>
      <w:tr w:rsidR="149AB971" w14:paraId="6EA5CDE1" w14:textId="77777777" w:rsidTr="305AED2B">
        <w:trPr>
          <w:trHeight w:val="1485"/>
        </w:trPr>
        <w:tc>
          <w:tcPr>
            <w:tcW w:w="301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3574775" w14:textId="2FEF4B9F" w:rsidR="149AB971" w:rsidRDefault="00D42D2F" w:rsidP="305AED2B">
            <w:pPr>
              <w:rPr>
                <w:rFonts w:ascii="Arial" w:eastAsia="Arial" w:hAnsi="Arial" w:cs="Arial"/>
                <w:color w:val="000000" w:themeColor="text1"/>
                <w:sz w:val="20"/>
                <w:szCs w:val="20"/>
              </w:rPr>
            </w:pPr>
            <w:r>
              <w:rPr>
                <w:rFonts w:ascii="Arial" w:eastAsia="Arial" w:hAnsi="Arial" w:cs="Arial"/>
                <w:b/>
                <w:bCs/>
                <w:color w:val="000000" w:themeColor="text1"/>
                <w:sz w:val="20"/>
                <w:szCs w:val="20"/>
              </w:rPr>
              <w:t xml:space="preserve">5. </w:t>
            </w:r>
            <w:r w:rsidR="149AB971" w:rsidRPr="305AED2B">
              <w:rPr>
                <w:rFonts w:ascii="Arial" w:eastAsia="Arial" w:hAnsi="Arial" w:cs="Arial"/>
                <w:b/>
                <w:bCs/>
                <w:color w:val="000000" w:themeColor="text1"/>
                <w:sz w:val="20"/>
                <w:szCs w:val="20"/>
              </w:rPr>
              <w:t>Flexibility and Resilience</w:t>
            </w:r>
            <w:r w:rsidR="149AB971" w:rsidRPr="305AED2B">
              <w:rPr>
                <w:rFonts w:ascii="Arial" w:eastAsia="Arial" w:hAnsi="Arial" w:cs="Arial"/>
                <w:color w:val="000000" w:themeColor="text1"/>
                <w:sz w:val="20"/>
                <w:szCs w:val="20"/>
              </w:rPr>
              <w:t xml:space="preserve">: Students consider changes, explore alternatives, and adapt to achieve stated personal and professional goals. </w:t>
            </w:r>
          </w:p>
        </w:tc>
        <w:tc>
          <w:tcPr>
            <w:tcW w:w="2460" w:type="dxa"/>
            <w:tcBorders>
              <w:top w:val="single" w:sz="4" w:space="0" w:color="auto"/>
              <w:left w:val="single" w:sz="4" w:space="0" w:color="auto"/>
              <w:bottom w:val="single" w:sz="4" w:space="0" w:color="auto"/>
              <w:right w:val="nil"/>
            </w:tcBorders>
            <w:shd w:val="clear" w:color="auto" w:fill="DEEAF6" w:themeFill="accent5" w:themeFillTint="33"/>
          </w:tcPr>
          <w:p w14:paraId="4ECF99C9" w14:textId="5676334E" w:rsidR="149AB971" w:rsidRDefault="149AB971"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Rel</w:t>
            </w:r>
            <w:r w:rsidR="1F80749B" w:rsidRPr="305AED2B">
              <w:rPr>
                <w:rFonts w:ascii="Arial" w:eastAsia="Arial" w:hAnsi="Arial" w:cs="Arial"/>
                <w:color w:val="000000" w:themeColor="text1"/>
                <w:sz w:val="20"/>
                <w:szCs w:val="20"/>
              </w:rPr>
              <w:t>ies</w:t>
            </w:r>
            <w:r w:rsidRPr="305AED2B">
              <w:rPr>
                <w:rFonts w:ascii="Arial" w:eastAsia="Arial" w:hAnsi="Arial" w:cs="Arial"/>
                <w:color w:val="000000" w:themeColor="text1"/>
                <w:sz w:val="20"/>
                <w:szCs w:val="20"/>
              </w:rPr>
              <w:t xml:space="preserve"> on being told why there is change and how to adapt and that navigation is possible. </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613BA60" w14:textId="03192851" w:rsidR="149AB971" w:rsidRDefault="6AC34305" w:rsidP="305AED2B">
            <w:pPr>
              <w:spacing w:line="259" w:lineRule="auto"/>
              <w:rPr>
                <w:rFonts w:ascii="Arial" w:eastAsia="Arial" w:hAnsi="Arial" w:cs="Arial"/>
                <w:color w:val="000000" w:themeColor="text1"/>
                <w:sz w:val="20"/>
                <w:szCs w:val="20"/>
              </w:rPr>
            </w:pPr>
            <w:r w:rsidRPr="305AED2B">
              <w:rPr>
                <w:rFonts w:ascii="Arial" w:eastAsia="Arial" w:hAnsi="Arial" w:cs="Arial"/>
                <w:color w:val="000000" w:themeColor="text1"/>
                <w:sz w:val="20"/>
                <w:szCs w:val="20"/>
              </w:rPr>
              <w:t>I</w:t>
            </w:r>
            <w:r w:rsidR="5CE4EEE0" w:rsidRPr="305AED2B">
              <w:rPr>
                <w:rFonts w:ascii="Arial" w:eastAsia="Arial" w:hAnsi="Arial" w:cs="Arial"/>
                <w:color w:val="000000" w:themeColor="text1"/>
                <w:sz w:val="20"/>
                <w:szCs w:val="20"/>
              </w:rPr>
              <w:t>denti</w:t>
            </w:r>
            <w:r w:rsidR="27D40725" w:rsidRPr="305AED2B">
              <w:rPr>
                <w:rFonts w:ascii="Arial" w:eastAsia="Arial" w:hAnsi="Arial" w:cs="Arial"/>
                <w:color w:val="000000" w:themeColor="text1"/>
                <w:sz w:val="20"/>
                <w:szCs w:val="20"/>
              </w:rPr>
              <w:t>fies</w:t>
            </w:r>
            <w:r w:rsidR="5CE4EEE0" w:rsidRPr="305AED2B">
              <w:rPr>
                <w:rFonts w:ascii="Arial" w:eastAsia="Arial" w:hAnsi="Arial" w:cs="Arial"/>
                <w:color w:val="000000" w:themeColor="text1"/>
                <w:sz w:val="20"/>
                <w:szCs w:val="20"/>
              </w:rPr>
              <w:t xml:space="preserve"> and consider</w:t>
            </w:r>
            <w:r w:rsidR="746960BE"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changes, adapt</w:t>
            </w:r>
            <w:r w:rsidR="4438267F"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to change and explore</w:t>
            </w:r>
            <w:r w:rsidR="6FD8904C" w:rsidRPr="305AED2B">
              <w:rPr>
                <w:rFonts w:ascii="Arial" w:eastAsia="Arial" w:hAnsi="Arial" w:cs="Arial"/>
                <w:color w:val="000000" w:themeColor="text1"/>
                <w:sz w:val="20"/>
                <w:szCs w:val="20"/>
              </w:rPr>
              <w:t>s</w:t>
            </w:r>
            <w:r w:rsidR="5CE4EEE0" w:rsidRPr="305AED2B">
              <w:rPr>
                <w:rFonts w:ascii="Arial" w:eastAsia="Arial" w:hAnsi="Arial" w:cs="Arial"/>
                <w:color w:val="000000" w:themeColor="text1"/>
                <w:sz w:val="20"/>
                <w:szCs w:val="20"/>
              </w:rPr>
              <w:t xml:space="preserve"> alternatives</w:t>
            </w:r>
            <w:r w:rsidR="6CD21B9D" w:rsidRPr="305AED2B">
              <w:rPr>
                <w:rFonts w:ascii="Arial" w:eastAsia="Arial" w:hAnsi="Arial" w:cs="Arial"/>
                <w:color w:val="000000" w:themeColor="text1"/>
                <w:sz w:val="20"/>
                <w:szCs w:val="20"/>
              </w:rPr>
              <w:t xml:space="preserve"> with guidance</w:t>
            </w:r>
            <w:r w:rsidR="5CE4EEE0" w:rsidRPr="305AED2B">
              <w:rPr>
                <w:rFonts w:ascii="Arial" w:eastAsia="Arial" w:hAnsi="Arial" w:cs="Arial"/>
                <w:color w:val="000000" w:themeColor="text1"/>
                <w:sz w:val="20"/>
                <w:szCs w:val="20"/>
              </w:rPr>
              <w:t>.</w:t>
            </w:r>
            <w:r w:rsidR="69C7143B" w:rsidRPr="305AED2B">
              <w:rPr>
                <w:rFonts w:ascii="Arial" w:eastAsia="Arial" w:hAnsi="Arial" w:cs="Arial"/>
                <w:color w:val="000000" w:themeColor="text1"/>
                <w:sz w:val="20"/>
                <w:szCs w:val="20"/>
              </w:rPr>
              <w:t xml:space="preserve"> Change is seen as inevitable.</w:t>
            </w:r>
          </w:p>
          <w:p w14:paraId="60549898" w14:textId="1231986C" w:rsidR="149AB971" w:rsidRDefault="149AB971" w:rsidP="305AED2B">
            <w:pPr>
              <w:rPr>
                <w:rFonts w:ascii="Arial" w:eastAsia="Arial" w:hAnsi="Arial" w:cs="Arial"/>
                <w:color w:val="000000" w:themeColor="text1"/>
                <w:sz w:val="20"/>
                <w:szCs w:val="20"/>
              </w:rPr>
            </w:pPr>
          </w:p>
        </w:tc>
        <w:tc>
          <w:tcPr>
            <w:tcW w:w="2479" w:type="dxa"/>
            <w:tcBorders>
              <w:top w:val="single" w:sz="4" w:space="0" w:color="auto"/>
              <w:left w:val="single" w:sz="4" w:space="0" w:color="000000" w:themeColor="text1"/>
              <w:bottom w:val="single" w:sz="4" w:space="0" w:color="auto"/>
              <w:right w:val="single" w:sz="4" w:space="0" w:color="auto"/>
            </w:tcBorders>
            <w:shd w:val="clear" w:color="auto" w:fill="DEEAF6" w:themeFill="accent5" w:themeFillTint="33"/>
          </w:tcPr>
          <w:p w14:paraId="787D9D71" w14:textId="1AE36775" w:rsidR="149AB971" w:rsidRDefault="5CE4EEE0" w:rsidP="305AED2B">
            <w:pPr>
              <w:spacing w:line="259" w:lineRule="auto"/>
              <w:rPr>
                <w:rFonts w:ascii="Arial" w:eastAsia="Arial" w:hAnsi="Arial" w:cs="Arial"/>
                <w:color w:val="000000" w:themeColor="text1"/>
                <w:sz w:val="20"/>
                <w:szCs w:val="20"/>
              </w:rPr>
            </w:pPr>
            <w:r w:rsidRPr="305AED2B">
              <w:rPr>
                <w:rFonts w:ascii="Arial" w:eastAsia="Arial" w:hAnsi="Arial" w:cs="Arial"/>
                <w:color w:val="000000" w:themeColor="text1"/>
                <w:sz w:val="20"/>
                <w:szCs w:val="20"/>
              </w:rPr>
              <w:t>Pivot</w:t>
            </w:r>
            <w:r w:rsidR="5817C289"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independently and adaptively to changing situations. Adap</w:t>
            </w:r>
            <w:r w:rsidR="385771D7" w:rsidRPr="305AED2B">
              <w:rPr>
                <w:rFonts w:ascii="Arial" w:eastAsia="Arial" w:hAnsi="Arial" w:cs="Arial"/>
                <w:color w:val="000000" w:themeColor="text1"/>
                <w:sz w:val="20"/>
                <w:szCs w:val="20"/>
              </w:rPr>
              <w:t>t</w:t>
            </w:r>
            <w:r w:rsidR="4F06EA11"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w:t>
            </w:r>
            <w:proofErr w:type="gramStart"/>
            <w:r w:rsidRPr="305AED2B">
              <w:rPr>
                <w:rFonts w:ascii="Arial" w:eastAsia="Arial" w:hAnsi="Arial" w:cs="Arial"/>
                <w:color w:val="000000" w:themeColor="text1"/>
                <w:sz w:val="20"/>
                <w:szCs w:val="20"/>
              </w:rPr>
              <w:t>and  effectively</w:t>
            </w:r>
            <w:proofErr w:type="gramEnd"/>
            <w:r w:rsidRPr="305AED2B">
              <w:rPr>
                <w:rFonts w:ascii="Arial" w:eastAsia="Arial" w:hAnsi="Arial" w:cs="Arial"/>
                <w:color w:val="000000" w:themeColor="text1"/>
                <w:sz w:val="20"/>
                <w:szCs w:val="20"/>
              </w:rPr>
              <w:t xml:space="preserve"> navigate</w:t>
            </w:r>
            <w:r w:rsidR="236F05C7" w:rsidRPr="305AED2B">
              <w:rPr>
                <w:rFonts w:ascii="Arial" w:eastAsia="Arial" w:hAnsi="Arial" w:cs="Arial"/>
                <w:color w:val="000000" w:themeColor="text1"/>
                <w:sz w:val="20"/>
                <w:szCs w:val="20"/>
              </w:rPr>
              <w:t>s</w:t>
            </w:r>
            <w:r w:rsidRPr="305AED2B">
              <w:rPr>
                <w:rFonts w:ascii="Arial" w:eastAsia="Arial" w:hAnsi="Arial" w:cs="Arial"/>
                <w:color w:val="000000" w:themeColor="text1"/>
                <w:sz w:val="20"/>
                <w:szCs w:val="20"/>
              </w:rPr>
              <w:t xml:space="preserve"> and address</w:t>
            </w:r>
            <w:r w:rsidR="3C423C75" w:rsidRPr="305AED2B">
              <w:rPr>
                <w:rFonts w:ascii="Arial" w:eastAsia="Arial" w:hAnsi="Arial" w:cs="Arial"/>
                <w:color w:val="000000" w:themeColor="text1"/>
                <w:sz w:val="20"/>
                <w:szCs w:val="20"/>
              </w:rPr>
              <w:t>es</w:t>
            </w:r>
            <w:r w:rsidRPr="305AED2B">
              <w:rPr>
                <w:rFonts w:ascii="Arial" w:eastAsia="Arial" w:hAnsi="Arial" w:cs="Arial"/>
                <w:color w:val="000000" w:themeColor="text1"/>
                <w:sz w:val="20"/>
                <w:szCs w:val="20"/>
              </w:rPr>
              <w:t>.</w:t>
            </w:r>
            <w:r w:rsidR="253191AE" w:rsidRPr="305AED2B">
              <w:rPr>
                <w:rFonts w:ascii="Arial" w:eastAsia="Arial" w:hAnsi="Arial" w:cs="Arial"/>
                <w:color w:val="000000" w:themeColor="text1"/>
                <w:sz w:val="20"/>
                <w:szCs w:val="20"/>
              </w:rPr>
              <w:t xml:space="preserve"> </w:t>
            </w:r>
            <w:r w:rsidR="15BC6863" w:rsidRPr="305AED2B">
              <w:rPr>
                <w:rFonts w:ascii="Arial" w:eastAsia="Arial" w:hAnsi="Arial" w:cs="Arial"/>
                <w:color w:val="000000" w:themeColor="text1"/>
                <w:sz w:val="20"/>
                <w:szCs w:val="20"/>
              </w:rPr>
              <w:t>U</w:t>
            </w:r>
            <w:r w:rsidR="0344EFD1" w:rsidRPr="305AED2B">
              <w:rPr>
                <w:rFonts w:ascii="Arial" w:eastAsia="Arial" w:hAnsi="Arial" w:cs="Arial"/>
                <w:color w:val="000000" w:themeColor="text1"/>
                <w:sz w:val="20"/>
                <w:szCs w:val="20"/>
              </w:rPr>
              <w:t>t</w:t>
            </w:r>
            <w:r w:rsidR="15BC6863" w:rsidRPr="305AED2B">
              <w:rPr>
                <w:rFonts w:ascii="Arial" w:eastAsia="Arial" w:hAnsi="Arial" w:cs="Arial"/>
                <w:color w:val="000000" w:themeColor="text1"/>
                <w:sz w:val="20"/>
                <w:szCs w:val="20"/>
              </w:rPr>
              <w:t xml:space="preserve">ilizes strategies to plan for and navigate change. </w:t>
            </w:r>
            <w:r w:rsidR="1F353DAF" w:rsidRPr="305AED2B">
              <w:rPr>
                <w:rFonts w:ascii="Arial" w:eastAsia="Arial" w:hAnsi="Arial" w:cs="Arial"/>
                <w:color w:val="000000" w:themeColor="text1"/>
                <w:sz w:val="20"/>
                <w:szCs w:val="20"/>
              </w:rPr>
              <w:t xml:space="preserve">Change is seen as </w:t>
            </w:r>
            <w:r w:rsidR="037EC213" w:rsidRPr="305AED2B">
              <w:rPr>
                <w:rFonts w:ascii="Arial" w:eastAsia="Arial" w:hAnsi="Arial" w:cs="Arial"/>
                <w:color w:val="000000" w:themeColor="text1"/>
                <w:sz w:val="20"/>
                <w:szCs w:val="20"/>
              </w:rPr>
              <w:t>navigable with skills.</w:t>
            </w:r>
          </w:p>
        </w:tc>
        <w:tc>
          <w:tcPr>
            <w:tcW w:w="27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696B17" w14:textId="51323E39" w:rsidR="149AB971" w:rsidRDefault="762E801B" w:rsidP="305AED2B">
            <w:pPr>
              <w:rPr>
                <w:rFonts w:ascii="Arial" w:eastAsia="Arial" w:hAnsi="Arial" w:cs="Arial"/>
                <w:color w:val="000000" w:themeColor="text1"/>
                <w:sz w:val="20"/>
                <w:szCs w:val="20"/>
              </w:rPr>
            </w:pPr>
            <w:r w:rsidRPr="305AED2B">
              <w:rPr>
                <w:rFonts w:ascii="Arial" w:eastAsia="Arial" w:hAnsi="Arial" w:cs="Arial"/>
                <w:color w:val="000000" w:themeColor="text1"/>
                <w:sz w:val="20"/>
                <w:szCs w:val="20"/>
              </w:rPr>
              <w:t>Demonstrates being h</w:t>
            </w:r>
            <w:r w:rsidR="5CE4EEE0" w:rsidRPr="305AED2B">
              <w:rPr>
                <w:rFonts w:ascii="Arial" w:eastAsia="Arial" w:hAnsi="Arial" w:cs="Arial"/>
                <w:color w:val="000000" w:themeColor="text1"/>
                <w:sz w:val="20"/>
                <w:szCs w:val="20"/>
              </w:rPr>
              <w:t>ighly adaptable to changing situations</w:t>
            </w:r>
            <w:r w:rsidR="123B1079" w:rsidRPr="305AED2B">
              <w:rPr>
                <w:rFonts w:ascii="Arial" w:eastAsia="Arial" w:hAnsi="Arial" w:cs="Arial"/>
                <w:color w:val="000000" w:themeColor="text1"/>
                <w:sz w:val="20"/>
                <w:szCs w:val="20"/>
              </w:rPr>
              <w:t xml:space="preserve"> </w:t>
            </w:r>
            <w:r w:rsidR="703D9654" w:rsidRPr="305AED2B">
              <w:rPr>
                <w:rFonts w:ascii="Arial" w:eastAsia="Arial" w:hAnsi="Arial" w:cs="Arial"/>
                <w:color w:val="000000" w:themeColor="text1"/>
                <w:sz w:val="20"/>
                <w:szCs w:val="20"/>
              </w:rPr>
              <w:t>to</w:t>
            </w:r>
            <w:r w:rsidR="123B1079" w:rsidRPr="305AED2B">
              <w:rPr>
                <w:rFonts w:ascii="Arial" w:eastAsia="Arial" w:hAnsi="Arial" w:cs="Arial"/>
                <w:color w:val="000000" w:themeColor="text1"/>
                <w:sz w:val="20"/>
                <w:szCs w:val="20"/>
              </w:rPr>
              <w:t xml:space="preserve"> achieve personal</w:t>
            </w:r>
            <w:r w:rsidR="32E7122E" w:rsidRPr="305AED2B">
              <w:rPr>
                <w:rFonts w:ascii="Arial" w:eastAsia="Arial" w:hAnsi="Arial" w:cs="Arial"/>
                <w:color w:val="000000" w:themeColor="text1"/>
                <w:sz w:val="20"/>
                <w:szCs w:val="20"/>
              </w:rPr>
              <w:t>, team, organizational</w:t>
            </w:r>
            <w:r w:rsidR="123B1079" w:rsidRPr="305AED2B">
              <w:rPr>
                <w:rFonts w:ascii="Arial" w:eastAsia="Arial" w:hAnsi="Arial" w:cs="Arial"/>
                <w:color w:val="000000" w:themeColor="text1"/>
                <w:sz w:val="20"/>
                <w:szCs w:val="20"/>
              </w:rPr>
              <w:t xml:space="preserve"> </w:t>
            </w:r>
            <w:r w:rsidR="0931B82A" w:rsidRPr="305AED2B">
              <w:rPr>
                <w:rFonts w:ascii="Arial" w:eastAsia="Arial" w:hAnsi="Arial" w:cs="Arial"/>
                <w:color w:val="000000" w:themeColor="text1"/>
                <w:sz w:val="20"/>
                <w:szCs w:val="20"/>
              </w:rPr>
              <w:t xml:space="preserve">or </w:t>
            </w:r>
            <w:r w:rsidR="123B1079" w:rsidRPr="305AED2B">
              <w:rPr>
                <w:rFonts w:ascii="Arial" w:eastAsia="Arial" w:hAnsi="Arial" w:cs="Arial"/>
                <w:color w:val="000000" w:themeColor="text1"/>
                <w:sz w:val="20"/>
                <w:szCs w:val="20"/>
              </w:rPr>
              <w:t xml:space="preserve">professional goals. Articulates </w:t>
            </w:r>
            <w:r w:rsidR="5CE4EEE0" w:rsidRPr="305AED2B">
              <w:rPr>
                <w:rFonts w:ascii="Arial" w:eastAsia="Arial" w:hAnsi="Arial" w:cs="Arial"/>
                <w:color w:val="000000" w:themeColor="text1"/>
                <w:sz w:val="20"/>
                <w:szCs w:val="20"/>
              </w:rPr>
              <w:t xml:space="preserve">intentional shift </w:t>
            </w:r>
            <w:r w:rsidR="42E1AD04" w:rsidRPr="305AED2B">
              <w:rPr>
                <w:rFonts w:ascii="Arial" w:eastAsia="Arial" w:hAnsi="Arial" w:cs="Arial"/>
                <w:color w:val="000000" w:themeColor="text1"/>
                <w:sz w:val="20"/>
                <w:szCs w:val="20"/>
              </w:rPr>
              <w:t>in goals and approaches, with consideration of alternatives.</w:t>
            </w:r>
            <w:r w:rsidR="744B570E" w:rsidRPr="305AED2B">
              <w:rPr>
                <w:rFonts w:ascii="Arial" w:eastAsia="Arial" w:hAnsi="Arial" w:cs="Arial"/>
                <w:color w:val="000000" w:themeColor="text1"/>
                <w:sz w:val="20"/>
                <w:szCs w:val="20"/>
              </w:rPr>
              <w:t xml:space="preserve"> </w:t>
            </w:r>
            <w:r w:rsidR="56BB52A2" w:rsidRPr="305AED2B">
              <w:rPr>
                <w:rFonts w:ascii="Arial" w:eastAsia="Arial" w:hAnsi="Arial" w:cs="Arial"/>
                <w:color w:val="000000" w:themeColor="text1"/>
                <w:sz w:val="20"/>
                <w:szCs w:val="20"/>
              </w:rPr>
              <w:t>C</w:t>
            </w:r>
            <w:r w:rsidR="744B570E" w:rsidRPr="305AED2B">
              <w:rPr>
                <w:rFonts w:ascii="Arial" w:eastAsia="Arial" w:hAnsi="Arial" w:cs="Arial"/>
                <w:color w:val="000000" w:themeColor="text1"/>
                <w:sz w:val="20"/>
                <w:szCs w:val="20"/>
              </w:rPr>
              <w:t>an use a</w:t>
            </w:r>
            <w:r w:rsidR="12BDAB01" w:rsidRPr="305AED2B">
              <w:rPr>
                <w:rFonts w:ascii="Arial" w:eastAsia="Arial" w:hAnsi="Arial" w:cs="Arial"/>
                <w:color w:val="000000" w:themeColor="text1"/>
                <w:sz w:val="20"/>
                <w:szCs w:val="20"/>
              </w:rPr>
              <w:t xml:space="preserve">dversity </w:t>
            </w:r>
            <w:r w:rsidR="522819BB" w:rsidRPr="305AED2B">
              <w:rPr>
                <w:rFonts w:ascii="Arial" w:eastAsia="Arial" w:hAnsi="Arial" w:cs="Arial"/>
                <w:color w:val="000000" w:themeColor="text1"/>
                <w:sz w:val="20"/>
                <w:szCs w:val="20"/>
              </w:rPr>
              <w:t xml:space="preserve">and leverage change </w:t>
            </w:r>
            <w:r w:rsidR="12BDAB01" w:rsidRPr="305AED2B">
              <w:rPr>
                <w:rFonts w:ascii="Arial" w:eastAsia="Arial" w:hAnsi="Arial" w:cs="Arial"/>
                <w:color w:val="000000" w:themeColor="text1"/>
                <w:sz w:val="20"/>
                <w:szCs w:val="20"/>
              </w:rPr>
              <w:t xml:space="preserve">to build </w:t>
            </w:r>
            <w:r w:rsidR="25409C5D" w:rsidRPr="305AED2B">
              <w:rPr>
                <w:rFonts w:ascii="Arial" w:eastAsia="Arial" w:hAnsi="Arial" w:cs="Arial"/>
                <w:color w:val="000000" w:themeColor="text1"/>
                <w:sz w:val="20"/>
                <w:szCs w:val="20"/>
              </w:rPr>
              <w:t xml:space="preserve">opportunities and their own </w:t>
            </w:r>
            <w:r w:rsidR="12BDAB01" w:rsidRPr="305AED2B">
              <w:rPr>
                <w:rFonts w:ascii="Arial" w:eastAsia="Arial" w:hAnsi="Arial" w:cs="Arial"/>
                <w:color w:val="000000" w:themeColor="text1"/>
                <w:sz w:val="20"/>
                <w:szCs w:val="20"/>
              </w:rPr>
              <w:t>strength</w:t>
            </w:r>
            <w:r w:rsidR="3A501EE4" w:rsidRPr="305AED2B">
              <w:rPr>
                <w:rFonts w:ascii="Arial" w:eastAsia="Arial" w:hAnsi="Arial" w:cs="Arial"/>
                <w:color w:val="000000" w:themeColor="text1"/>
                <w:sz w:val="20"/>
                <w:szCs w:val="20"/>
              </w:rPr>
              <w:t>s</w:t>
            </w:r>
            <w:r w:rsidR="12BDAB01" w:rsidRPr="305AED2B">
              <w:rPr>
                <w:rFonts w:ascii="Arial" w:eastAsia="Arial" w:hAnsi="Arial" w:cs="Arial"/>
                <w:color w:val="000000" w:themeColor="text1"/>
                <w:sz w:val="20"/>
                <w:szCs w:val="20"/>
              </w:rPr>
              <w:t>.</w:t>
            </w:r>
          </w:p>
        </w:tc>
      </w:tr>
      <w:tr w:rsidR="149AB971" w14:paraId="044BD56D" w14:textId="77777777" w:rsidTr="305AED2B">
        <w:trPr>
          <w:trHeight w:val="375"/>
        </w:trPr>
        <w:tc>
          <w:tcPr>
            <w:tcW w:w="3015" w:type="dxa"/>
            <w:tcBorders>
              <w:top w:val="single" w:sz="4" w:space="0" w:color="auto"/>
              <w:left w:val="nil"/>
              <w:bottom w:val="nil"/>
              <w:right w:val="nil"/>
            </w:tcBorders>
          </w:tcPr>
          <w:p w14:paraId="151B0C6E" w14:textId="3C1EF9E0" w:rsidR="149AB971" w:rsidRDefault="149AB971" w:rsidP="149AB971">
            <w:pPr>
              <w:rPr>
                <w:rFonts w:ascii="Arial" w:eastAsia="Arial" w:hAnsi="Arial" w:cs="Arial"/>
              </w:rPr>
            </w:pPr>
          </w:p>
        </w:tc>
        <w:tc>
          <w:tcPr>
            <w:tcW w:w="2460" w:type="dxa"/>
            <w:tcBorders>
              <w:top w:val="single" w:sz="4" w:space="0" w:color="auto"/>
              <w:left w:val="nil"/>
              <w:bottom w:val="nil"/>
              <w:right w:val="nil"/>
            </w:tcBorders>
            <w:vAlign w:val="bottom"/>
          </w:tcPr>
          <w:p w14:paraId="0E2F9597" w14:textId="4CEA2277" w:rsidR="149AB971" w:rsidRDefault="149AB971" w:rsidP="149AB971">
            <w:pPr>
              <w:rPr>
                <w:rFonts w:ascii="Arial" w:eastAsia="Arial" w:hAnsi="Arial" w:cs="Arial"/>
              </w:rPr>
            </w:pPr>
          </w:p>
        </w:tc>
        <w:tc>
          <w:tcPr>
            <w:tcW w:w="2385" w:type="dxa"/>
            <w:tcBorders>
              <w:top w:val="single" w:sz="4" w:space="0" w:color="000000" w:themeColor="text1"/>
              <w:left w:val="nil"/>
              <w:bottom w:val="nil"/>
              <w:right w:val="nil"/>
            </w:tcBorders>
            <w:vAlign w:val="bottom"/>
          </w:tcPr>
          <w:p w14:paraId="6DBD6EB3" w14:textId="2A14EE7F" w:rsidR="149AB971" w:rsidRDefault="149AB971" w:rsidP="149AB971">
            <w:pPr>
              <w:rPr>
                <w:rFonts w:ascii="Arial" w:eastAsia="Arial" w:hAnsi="Arial" w:cs="Arial"/>
              </w:rPr>
            </w:pPr>
          </w:p>
        </w:tc>
        <w:tc>
          <w:tcPr>
            <w:tcW w:w="2479" w:type="dxa"/>
            <w:tcBorders>
              <w:top w:val="single" w:sz="4" w:space="0" w:color="auto"/>
              <w:left w:val="nil"/>
              <w:bottom w:val="nil"/>
              <w:right w:val="nil"/>
            </w:tcBorders>
            <w:vAlign w:val="bottom"/>
          </w:tcPr>
          <w:p w14:paraId="3D359531" w14:textId="0C57EE7E" w:rsidR="149AB971" w:rsidRDefault="149AB971" w:rsidP="149AB971">
            <w:pPr>
              <w:rPr>
                <w:rFonts w:ascii="Arial" w:eastAsia="Arial" w:hAnsi="Arial" w:cs="Arial"/>
              </w:rPr>
            </w:pPr>
          </w:p>
        </w:tc>
        <w:tc>
          <w:tcPr>
            <w:tcW w:w="2745" w:type="dxa"/>
            <w:tcBorders>
              <w:top w:val="single" w:sz="4" w:space="0" w:color="auto"/>
              <w:left w:val="nil"/>
              <w:bottom w:val="nil"/>
              <w:right w:val="nil"/>
            </w:tcBorders>
            <w:vAlign w:val="bottom"/>
          </w:tcPr>
          <w:p w14:paraId="1C983F46" w14:textId="3BB0A52B" w:rsidR="149AB971" w:rsidRDefault="149AB971" w:rsidP="149AB971">
            <w:pPr>
              <w:rPr>
                <w:rFonts w:ascii="Arial" w:eastAsia="Arial" w:hAnsi="Arial" w:cs="Arial"/>
              </w:rPr>
            </w:pPr>
          </w:p>
        </w:tc>
      </w:tr>
      <w:tr w:rsidR="149AB971" w14:paraId="353396C0" w14:textId="77777777" w:rsidTr="305AED2B">
        <w:trPr>
          <w:trHeight w:val="375"/>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3DC01" w14:textId="2828BD79"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Starting (</w:t>
            </w:r>
            <w:r w:rsidR="0EC1C1D1" w:rsidRPr="305AED2B">
              <w:rPr>
                <w:rFonts w:ascii="Arial" w:eastAsia="Arial" w:hAnsi="Arial" w:cs="Arial"/>
                <w:color w:val="000000" w:themeColor="text1"/>
              </w:rPr>
              <w:t xml:space="preserve">e.g., </w:t>
            </w:r>
            <w:r w:rsidRPr="305AED2B">
              <w:rPr>
                <w:rFonts w:ascii="Arial" w:eastAsia="Arial" w:hAnsi="Arial" w:cs="Arial"/>
                <w:color w:val="000000" w:themeColor="text1"/>
              </w:rPr>
              <w:t>Nursing T1, co-op 1000</w:t>
            </w:r>
            <w:r w:rsidR="7FED6B10" w:rsidRPr="305AED2B">
              <w:rPr>
                <w:rFonts w:ascii="Arial" w:eastAsia="Arial" w:hAnsi="Arial" w:cs="Arial"/>
                <w:color w:val="000000" w:themeColor="text1"/>
              </w:rPr>
              <w:t xml:space="preserve"> </w:t>
            </w:r>
            <w:r w:rsidRPr="305AED2B">
              <w:rPr>
                <w:rFonts w:ascii="Arial" w:eastAsia="Arial" w:hAnsi="Arial" w:cs="Arial"/>
                <w:color w:val="000000" w:themeColor="text1"/>
              </w:rPr>
              <w:t>or mid science degree</w:t>
            </w:r>
            <w:r w:rsidR="50296269" w:rsidRPr="305AED2B">
              <w:rPr>
                <w:rFonts w:ascii="Arial" w:eastAsia="Arial" w:hAnsi="Arial" w:cs="Arial"/>
                <w:color w:val="000000" w:themeColor="text1"/>
              </w:rPr>
              <w:t>)</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9FDC37" w14:textId="4B16D77C"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mostly</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0E07BA" w14:textId="2B44F877"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few</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D87CE7" w14:textId="513C4CD7" w:rsidR="149AB971" w:rsidRDefault="149AB971" w:rsidP="149AB971">
            <w:pPr>
              <w:rPr>
                <w:rFonts w:ascii="Arial" w:eastAsia="Arial" w:hAnsi="Arial" w:cs="Arial"/>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3A10A4" w14:textId="44B29789" w:rsidR="149AB971" w:rsidRDefault="149AB971" w:rsidP="149AB971">
            <w:pPr>
              <w:rPr>
                <w:rFonts w:ascii="Arial" w:eastAsia="Arial" w:hAnsi="Arial" w:cs="Arial"/>
              </w:rPr>
            </w:pPr>
          </w:p>
        </w:tc>
      </w:tr>
      <w:tr w:rsidR="149AB971" w14:paraId="30BC6D04" w14:textId="77777777" w:rsidTr="305AED2B">
        <w:trPr>
          <w:trHeight w:val="375"/>
        </w:trPr>
        <w:tc>
          <w:tcPr>
            <w:tcW w:w="3015" w:type="dxa"/>
            <w:tcBorders>
              <w:top w:val="single" w:sz="4" w:space="0" w:color="000000" w:themeColor="text1"/>
              <w:left w:val="single" w:sz="4" w:space="0" w:color="auto"/>
              <w:bottom w:val="single" w:sz="4" w:space="0" w:color="auto"/>
              <w:right w:val="single" w:sz="4" w:space="0" w:color="auto"/>
            </w:tcBorders>
          </w:tcPr>
          <w:p w14:paraId="780ABC85" w14:textId="550D27D5"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After ILO course (Year 1-3)</w:t>
            </w:r>
          </w:p>
        </w:tc>
        <w:tc>
          <w:tcPr>
            <w:tcW w:w="2460" w:type="dxa"/>
            <w:tcBorders>
              <w:top w:val="single" w:sz="4" w:space="0" w:color="000000" w:themeColor="text1"/>
              <w:left w:val="single" w:sz="4" w:space="0" w:color="auto"/>
              <w:bottom w:val="single" w:sz="4" w:space="0" w:color="auto"/>
              <w:right w:val="single" w:sz="12" w:space="0" w:color="auto"/>
            </w:tcBorders>
            <w:vAlign w:val="bottom"/>
          </w:tcPr>
          <w:p w14:paraId="2EF4A9B0" w14:textId="7BB107F8"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Not here hopefully</w:t>
            </w:r>
          </w:p>
        </w:tc>
        <w:tc>
          <w:tcPr>
            <w:tcW w:w="2385" w:type="dxa"/>
            <w:tcBorders>
              <w:top w:val="single" w:sz="4" w:space="0" w:color="000000" w:themeColor="text1"/>
              <w:left w:val="single" w:sz="12" w:space="0" w:color="auto"/>
              <w:bottom w:val="single" w:sz="4" w:space="0" w:color="auto"/>
              <w:right w:val="single" w:sz="4" w:space="0" w:color="auto"/>
            </w:tcBorders>
            <w:vAlign w:val="bottom"/>
          </w:tcPr>
          <w:p w14:paraId="2D886BE6" w14:textId="5EDE9C2E"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Hopefully here</w:t>
            </w:r>
          </w:p>
        </w:tc>
        <w:tc>
          <w:tcPr>
            <w:tcW w:w="2479" w:type="dxa"/>
            <w:tcBorders>
              <w:top w:val="single" w:sz="4" w:space="0" w:color="000000" w:themeColor="text1"/>
              <w:left w:val="single" w:sz="4" w:space="0" w:color="auto"/>
              <w:bottom w:val="single" w:sz="4" w:space="0" w:color="auto"/>
              <w:right w:val="single" w:sz="4" w:space="0" w:color="auto"/>
            </w:tcBorders>
            <w:vAlign w:val="bottom"/>
          </w:tcPr>
          <w:p w14:paraId="25197A12" w14:textId="65764F05"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Ideally here</w:t>
            </w:r>
          </w:p>
        </w:tc>
        <w:tc>
          <w:tcPr>
            <w:tcW w:w="2745" w:type="dxa"/>
            <w:tcBorders>
              <w:top w:val="single" w:sz="4" w:space="0" w:color="000000" w:themeColor="text1"/>
              <w:left w:val="single" w:sz="4" w:space="0" w:color="auto"/>
              <w:bottom w:val="single" w:sz="4" w:space="0" w:color="auto"/>
              <w:right w:val="single" w:sz="4" w:space="0" w:color="auto"/>
            </w:tcBorders>
            <w:vAlign w:val="bottom"/>
          </w:tcPr>
          <w:p w14:paraId="0A53FFFA" w14:textId="171CF0BD"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(1 in a hundred here)</w:t>
            </w:r>
          </w:p>
        </w:tc>
      </w:tr>
      <w:tr w:rsidR="149AB971" w14:paraId="005AA40C" w14:textId="77777777" w:rsidTr="305AED2B">
        <w:trPr>
          <w:trHeight w:val="375"/>
        </w:trPr>
        <w:tc>
          <w:tcPr>
            <w:tcW w:w="3015" w:type="dxa"/>
            <w:tcBorders>
              <w:top w:val="single" w:sz="4" w:space="0" w:color="auto"/>
              <w:left w:val="single" w:sz="4" w:space="0" w:color="auto"/>
              <w:bottom w:val="single" w:sz="4" w:space="0" w:color="auto"/>
              <w:right w:val="single" w:sz="4" w:space="0" w:color="auto"/>
            </w:tcBorders>
          </w:tcPr>
          <w:p w14:paraId="6D83E056" w14:textId="59B33542"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lastRenderedPageBreak/>
              <w:t>After Capstone</w:t>
            </w:r>
          </w:p>
        </w:tc>
        <w:tc>
          <w:tcPr>
            <w:tcW w:w="2460" w:type="dxa"/>
            <w:tcBorders>
              <w:top w:val="single" w:sz="4" w:space="0" w:color="auto"/>
              <w:left w:val="single" w:sz="4" w:space="0" w:color="auto"/>
              <w:bottom w:val="single" w:sz="4" w:space="0" w:color="auto"/>
              <w:right w:val="single" w:sz="4" w:space="0" w:color="auto"/>
            </w:tcBorders>
            <w:vAlign w:val="bottom"/>
          </w:tcPr>
          <w:p w14:paraId="13573BFF" w14:textId="6459DE08"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(hopefully rare)</w:t>
            </w:r>
          </w:p>
        </w:tc>
        <w:tc>
          <w:tcPr>
            <w:tcW w:w="2385" w:type="dxa"/>
            <w:tcBorders>
              <w:top w:val="single" w:sz="4" w:space="0" w:color="auto"/>
              <w:left w:val="single" w:sz="4" w:space="0" w:color="auto"/>
              <w:bottom w:val="single" w:sz="4" w:space="0" w:color="auto"/>
              <w:right w:val="single" w:sz="12" w:space="0" w:color="auto"/>
            </w:tcBorders>
            <w:vAlign w:val="bottom"/>
          </w:tcPr>
          <w:p w14:paraId="330C0B07" w14:textId="4E3D2897"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Not here hopefully</w:t>
            </w:r>
          </w:p>
        </w:tc>
        <w:tc>
          <w:tcPr>
            <w:tcW w:w="2479" w:type="dxa"/>
            <w:tcBorders>
              <w:top w:val="single" w:sz="4" w:space="0" w:color="auto"/>
              <w:left w:val="single" w:sz="12" w:space="0" w:color="auto"/>
              <w:bottom w:val="single" w:sz="4" w:space="0" w:color="auto"/>
              <w:right w:val="single" w:sz="4" w:space="0" w:color="auto"/>
            </w:tcBorders>
            <w:vAlign w:val="bottom"/>
          </w:tcPr>
          <w:p w14:paraId="0D81CF3A" w14:textId="4C4745C0"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Hopefully here</w:t>
            </w:r>
          </w:p>
        </w:tc>
        <w:tc>
          <w:tcPr>
            <w:tcW w:w="2745" w:type="dxa"/>
            <w:tcBorders>
              <w:top w:val="single" w:sz="4" w:space="0" w:color="auto"/>
              <w:left w:val="single" w:sz="4" w:space="0" w:color="auto"/>
              <w:bottom w:val="single" w:sz="4" w:space="0" w:color="auto"/>
              <w:right w:val="single" w:sz="4" w:space="0" w:color="auto"/>
            </w:tcBorders>
            <w:vAlign w:val="bottom"/>
          </w:tcPr>
          <w:p w14:paraId="24C6AE23" w14:textId="03B8CEEE" w:rsidR="149AB971" w:rsidRDefault="149AB971" w:rsidP="305AED2B">
            <w:pPr>
              <w:rPr>
                <w:rFonts w:ascii="Arial" w:eastAsia="Arial" w:hAnsi="Arial" w:cs="Arial"/>
                <w:color w:val="000000" w:themeColor="text1"/>
              </w:rPr>
            </w:pPr>
            <w:r w:rsidRPr="305AED2B">
              <w:rPr>
                <w:rFonts w:ascii="Arial" w:eastAsia="Arial" w:hAnsi="Arial" w:cs="Arial"/>
                <w:color w:val="000000" w:themeColor="text1"/>
              </w:rPr>
              <w:t>Ideally here</w:t>
            </w:r>
          </w:p>
        </w:tc>
      </w:tr>
    </w:tbl>
    <w:p w14:paraId="2C078E63" w14:textId="50805446" w:rsidR="0060736A" w:rsidRDefault="0060736A" w:rsidP="305AED2B">
      <w:pPr>
        <w:rPr>
          <w:rFonts w:ascii="Arial" w:eastAsia="Arial" w:hAnsi="Arial" w:cs="Arial"/>
        </w:rPr>
      </w:pPr>
    </w:p>
    <w:sectPr w:rsidR="006073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F0AEDD"/>
    <w:rsid w:val="002B7E46"/>
    <w:rsid w:val="002E3F66"/>
    <w:rsid w:val="00310CD1"/>
    <w:rsid w:val="00428FF1"/>
    <w:rsid w:val="0048ED5E"/>
    <w:rsid w:val="0060736A"/>
    <w:rsid w:val="0091A76C"/>
    <w:rsid w:val="00B47598"/>
    <w:rsid w:val="00B91548"/>
    <w:rsid w:val="00D42D2F"/>
    <w:rsid w:val="00DA2C5C"/>
    <w:rsid w:val="00DB63B8"/>
    <w:rsid w:val="00F8081A"/>
    <w:rsid w:val="014DEB28"/>
    <w:rsid w:val="02179E0C"/>
    <w:rsid w:val="029D6E59"/>
    <w:rsid w:val="0305323E"/>
    <w:rsid w:val="0322E362"/>
    <w:rsid w:val="0344EFD1"/>
    <w:rsid w:val="034F53E8"/>
    <w:rsid w:val="035DB4A4"/>
    <w:rsid w:val="037EC213"/>
    <w:rsid w:val="0433E691"/>
    <w:rsid w:val="04430609"/>
    <w:rsid w:val="0460A92A"/>
    <w:rsid w:val="04F88A1A"/>
    <w:rsid w:val="0520B400"/>
    <w:rsid w:val="0537B56B"/>
    <w:rsid w:val="06373B92"/>
    <w:rsid w:val="0637C59F"/>
    <w:rsid w:val="0681C7DC"/>
    <w:rsid w:val="068B8649"/>
    <w:rsid w:val="06CDD134"/>
    <w:rsid w:val="072DCDE9"/>
    <w:rsid w:val="07322AE4"/>
    <w:rsid w:val="0775F2DD"/>
    <w:rsid w:val="07E88DBC"/>
    <w:rsid w:val="085A83EE"/>
    <w:rsid w:val="08DB8922"/>
    <w:rsid w:val="08E8428F"/>
    <w:rsid w:val="08FC0502"/>
    <w:rsid w:val="0931B82A"/>
    <w:rsid w:val="0A0A68A1"/>
    <w:rsid w:val="0A9FCA98"/>
    <w:rsid w:val="0B1F81BD"/>
    <w:rsid w:val="0B57B7F3"/>
    <w:rsid w:val="0C07C6C0"/>
    <w:rsid w:val="0C91DFED"/>
    <w:rsid w:val="0CE33B18"/>
    <w:rsid w:val="0D318154"/>
    <w:rsid w:val="0D655C75"/>
    <w:rsid w:val="0D95D1E8"/>
    <w:rsid w:val="0D9BCFEC"/>
    <w:rsid w:val="0DDA0816"/>
    <w:rsid w:val="0E48D0C0"/>
    <w:rsid w:val="0E6CA754"/>
    <w:rsid w:val="0EC1C1D1"/>
    <w:rsid w:val="0EDCFB9F"/>
    <w:rsid w:val="0EF60477"/>
    <w:rsid w:val="0EFA2F06"/>
    <w:rsid w:val="0EFF4E6D"/>
    <w:rsid w:val="0F00C300"/>
    <w:rsid w:val="0F81DFC2"/>
    <w:rsid w:val="10364975"/>
    <w:rsid w:val="103E512D"/>
    <w:rsid w:val="109B08C7"/>
    <w:rsid w:val="10BF8278"/>
    <w:rsid w:val="10E3881B"/>
    <w:rsid w:val="111859CF"/>
    <w:rsid w:val="118039AE"/>
    <w:rsid w:val="1192BF00"/>
    <w:rsid w:val="123B1079"/>
    <w:rsid w:val="125CE4E7"/>
    <w:rsid w:val="12BDAB01"/>
    <w:rsid w:val="12EFA289"/>
    <w:rsid w:val="139CF30D"/>
    <w:rsid w:val="13A1700D"/>
    <w:rsid w:val="14474159"/>
    <w:rsid w:val="149AB971"/>
    <w:rsid w:val="14B4A4A1"/>
    <w:rsid w:val="14E54F56"/>
    <w:rsid w:val="151D3D8C"/>
    <w:rsid w:val="15345465"/>
    <w:rsid w:val="15681090"/>
    <w:rsid w:val="159C8DAF"/>
    <w:rsid w:val="15B57F8A"/>
    <w:rsid w:val="15BC6863"/>
    <w:rsid w:val="15FAB9AF"/>
    <w:rsid w:val="162781BA"/>
    <w:rsid w:val="1687CC9F"/>
    <w:rsid w:val="1688EFFC"/>
    <w:rsid w:val="1696C43E"/>
    <w:rsid w:val="16CE52AC"/>
    <w:rsid w:val="16DA61E3"/>
    <w:rsid w:val="16E5A598"/>
    <w:rsid w:val="16EFF524"/>
    <w:rsid w:val="17187569"/>
    <w:rsid w:val="1737C793"/>
    <w:rsid w:val="175C44E0"/>
    <w:rsid w:val="1785CE6A"/>
    <w:rsid w:val="179797DB"/>
    <w:rsid w:val="17BB1707"/>
    <w:rsid w:val="181F9A85"/>
    <w:rsid w:val="1860EDB0"/>
    <w:rsid w:val="1878953E"/>
    <w:rsid w:val="19909780"/>
    <w:rsid w:val="199D85BF"/>
    <w:rsid w:val="1A367E74"/>
    <w:rsid w:val="1A64A705"/>
    <w:rsid w:val="1A956176"/>
    <w:rsid w:val="1AC3096A"/>
    <w:rsid w:val="1B4B3C87"/>
    <w:rsid w:val="1B4F7935"/>
    <w:rsid w:val="1C6B605D"/>
    <w:rsid w:val="1C9C548B"/>
    <w:rsid w:val="1D40F847"/>
    <w:rsid w:val="1D4EEDC8"/>
    <w:rsid w:val="1D8C1A52"/>
    <w:rsid w:val="1DFC7F92"/>
    <w:rsid w:val="1DFCF67A"/>
    <w:rsid w:val="1E17F507"/>
    <w:rsid w:val="1E614F46"/>
    <w:rsid w:val="1E6ED95C"/>
    <w:rsid w:val="1E706755"/>
    <w:rsid w:val="1E765190"/>
    <w:rsid w:val="1EC2DD34"/>
    <w:rsid w:val="1EC65A94"/>
    <w:rsid w:val="1F0BA992"/>
    <w:rsid w:val="1F353DAF"/>
    <w:rsid w:val="1F665E2D"/>
    <w:rsid w:val="1F6DAB56"/>
    <w:rsid w:val="1F80749B"/>
    <w:rsid w:val="1FF0AEDD"/>
    <w:rsid w:val="203B8906"/>
    <w:rsid w:val="20568730"/>
    <w:rsid w:val="20E1567C"/>
    <w:rsid w:val="2104D1B4"/>
    <w:rsid w:val="2153E2F3"/>
    <w:rsid w:val="2154D967"/>
    <w:rsid w:val="21B6646E"/>
    <w:rsid w:val="22415B68"/>
    <w:rsid w:val="22CE1B4F"/>
    <w:rsid w:val="23064E5F"/>
    <w:rsid w:val="230C118F"/>
    <w:rsid w:val="23133A77"/>
    <w:rsid w:val="232A8CE7"/>
    <w:rsid w:val="234D00C6"/>
    <w:rsid w:val="236F05C7"/>
    <w:rsid w:val="23C608CA"/>
    <w:rsid w:val="2407AE7F"/>
    <w:rsid w:val="242324BC"/>
    <w:rsid w:val="24D35186"/>
    <w:rsid w:val="24F0A3AB"/>
    <w:rsid w:val="25171985"/>
    <w:rsid w:val="253191AE"/>
    <w:rsid w:val="25409C5D"/>
    <w:rsid w:val="25F29654"/>
    <w:rsid w:val="25F8CCC0"/>
    <w:rsid w:val="2682E8F8"/>
    <w:rsid w:val="268C740C"/>
    <w:rsid w:val="26E1DFA6"/>
    <w:rsid w:val="26ECF877"/>
    <w:rsid w:val="2736E6D0"/>
    <w:rsid w:val="2739980D"/>
    <w:rsid w:val="276E6B43"/>
    <w:rsid w:val="279EBF53"/>
    <w:rsid w:val="27BF110C"/>
    <w:rsid w:val="27D40725"/>
    <w:rsid w:val="27DB7585"/>
    <w:rsid w:val="281ED044"/>
    <w:rsid w:val="28419762"/>
    <w:rsid w:val="2855E3A3"/>
    <w:rsid w:val="28A8CBF1"/>
    <w:rsid w:val="290CF129"/>
    <w:rsid w:val="290D706E"/>
    <w:rsid w:val="2920DD6F"/>
    <w:rsid w:val="2AE11ABA"/>
    <w:rsid w:val="2B892828"/>
    <w:rsid w:val="2BEEF9A8"/>
    <w:rsid w:val="2CDF8EEF"/>
    <w:rsid w:val="2CE3DF01"/>
    <w:rsid w:val="2CED5C41"/>
    <w:rsid w:val="2D0EE160"/>
    <w:rsid w:val="2D5AEBAA"/>
    <w:rsid w:val="2D6663A3"/>
    <w:rsid w:val="2D988B29"/>
    <w:rsid w:val="2E1258BD"/>
    <w:rsid w:val="2E648AD7"/>
    <w:rsid w:val="2E8B3033"/>
    <w:rsid w:val="2E96402A"/>
    <w:rsid w:val="2EB21331"/>
    <w:rsid w:val="2EF5DB30"/>
    <w:rsid w:val="2EF8985E"/>
    <w:rsid w:val="2F77CEF3"/>
    <w:rsid w:val="2F8CB7A6"/>
    <w:rsid w:val="2FA8F80D"/>
    <w:rsid w:val="2FE25037"/>
    <w:rsid w:val="2FF853DC"/>
    <w:rsid w:val="305AED2B"/>
    <w:rsid w:val="30C46A8F"/>
    <w:rsid w:val="30D46AD7"/>
    <w:rsid w:val="30ED7795"/>
    <w:rsid w:val="3147BC09"/>
    <w:rsid w:val="3215EE46"/>
    <w:rsid w:val="324611E1"/>
    <w:rsid w:val="324FB1AA"/>
    <w:rsid w:val="329FB632"/>
    <w:rsid w:val="32E7122E"/>
    <w:rsid w:val="331C2E2E"/>
    <w:rsid w:val="33B93E0F"/>
    <w:rsid w:val="33FECBCB"/>
    <w:rsid w:val="34283F85"/>
    <w:rsid w:val="346D9475"/>
    <w:rsid w:val="348A22F7"/>
    <w:rsid w:val="349D9414"/>
    <w:rsid w:val="34CF6A88"/>
    <w:rsid w:val="3509C899"/>
    <w:rsid w:val="352BE5C3"/>
    <w:rsid w:val="356AFB5C"/>
    <w:rsid w:val="35ADEFCC"/>
    <w:rsid w:val="35B4D80D"/>
    <w:rsid w:val="36210042"/>
    <w:rsid w:val="362F7095"/>
    <w:rsid w:val="36396475"/>
    <w:rsid w:val="366A3290"/>
    <w:rsid w:val="369B6835"/>
    <w:rsid w:val="3703C9E4"/>
    <w:rsid w:val="377908A4"/>
    <w:rsid w:val="3799C31A"/>
    <w:rsid w:val="37C84F7E"/>
    <w:rsid w:val="37FC51A6"/>
    <w:rsid w:val="38062AA6"/>
    <w:rsid w:val="3854CE71"/>
    <w:rsid w:val="385771D7"/>
    <w:rsid w:val="385BFECF"/>
    <w:rsid w:val="389FA4E9"/>
    <w:rsid w:val="38F728B4"/>
    <w:rsid w:val="3978F2BD"/>
    <w:rsid w:val="397E2EBA"/>
    <w:rsid w:val="39C151C1"/>
    <w:rsid w:val="39DB232F"/>
    <w:rsid w:val="3A1E1037"/>
    <w:rsid w:val="3A501EE4"/>
    <w:rsid w:val="3A854C71"/>
    <w:rsid w:val="3AC1B886"/>
    <w:rsid w:val="3AF73E84"/>
    <w:rsid w:val="3AFCEA4B"/>
    <w:rsid w:val="3B4C5633"/>
    <w:rsid w:val="3BBE04EB"/>
    <w:rsid w:val="3BCB42BD"/>
    <w:rsid w:val="3BE17146"/>
    <w:rsid w:val="3BE9E939"/>
    <w:rsid w:val="3C06D9AE"/>
    <w:rsid w:val="3C327B3B"/>
    <w:rsid w:val="3C33516A"/>
    <w:rsid w:val="3C423C75"/>
    <w:rsid w:val="3C90A13D"/>
    <w:rsid w:val="3CA9E817"/>
    <w:rsid w:val="3CB127FA"/>
    <w:rsid w:val="3CFB8AE2"/>
    <w:rsid w:val="3D3E9BEB"/>
    <w:rsid w:val="3DBD0559"/>
    <w:rsid w:val="3DC2D8D8"/>
    <w:rsid w:val="3E088642"/>
    <w:rsid w:val="3E15B6E9"/>
    <w:rsid w:val="3E260835"/>
    <w:rsid w:val="3E511BED"/>
    <w:rsid w:val="3E687612"/>
    <w:rsid w:val="3E883E59"/>
    <w:rsid w:val="3EC82474"/>
    <w:rsid w:val="3EC876C2"/>
    <w:rsid w:val="3ECB0EB2"/>
    <w:rsid w:val="3F3139D6"/>
    <w:rsid w:val="3F447C52"/>
    <w:rsid w:val="3FB1874A"/>
    <w:rsid w:val="3FD4226E"/>
    <w:rsid w:val="403E48C4"/>
    <w:rsid w:val="40E27BDF"/>
    <w:rsid w:val="40F36F45"/>
    <w:rsid w:val="42E1AD04"/>
    <w:rsid w:val="42E69BCB"/>
    <w:rsid w:val="4416E88E"/>
    <w:rsid w:val="4438267F"/>
    <w:rsid w:val="4496D149"/>
    <w:rsid w:val="44A94016"/>
    <w:rsid w:val="45319545"/>
    <w:rsid w:val="453A0F73"/>
    <w:rsid w:val="45410E22"/>
    <w:rsid w:val="45B3FF5C"/>
    <w:rsid w:val="45C87BA9"/>
    <w:rsid w:val="45CD0629"/>
    <w:rsid w:val="46121315"/>
    <w:rsid w:val="467A5B0E"/>
    <w:rsid w:val="468FDE6E"/>
    <w:rsid w:val="47127033"/>
    <w:rsid w:val="4724B7CC"/>
    <w:rsid w:val="47434B32"/>
    <w:rsid w:val="475BD119"/>
    <w:rsid w:val="47F6F8AF"/>
    <w:rsid w:val="48A3D595"/>
    <w:rsid w:val="48B68340"/>
    <w:rsid w:val="48C29B51"/>
    <w:rsid w:val="49B34E32"/>
    <w:rsid w:val="4A090CDA"/>
    <w:rsid w:val="4A6E9105"/>
    <w:rsid w:val="4AE58438"/>
    <w:rsid w:val="4B1C4206"/>
    <w:rsid w:val="4B66EF62"/>
    <w:rsid w:val="4C031148"/>
    <w:rsid w:val="4CBC011D"/>
    <w:rsid w:val="4D1703D3"/>
    <w:rsid w:val="4DA151DF"/>
    <w:rsid w:val="4DF1240E"/>
    <w:rsid w:val="4E548747"/>
    <w:rsid w:val="4E63C9C8"/>
    <w:rsid w:val="4E96311F"/>
    <w:rsid w:val="4EA7E61C"/>
    <w:rsid w:val="4ED2B60F"/>
    <w:rsid w:val="4F06EA11"/>
    <w:rsid w:val="4F0785CF"/>
    <w:rsid w:val="5007DC78"/>
    <w:rsid w:val="50296269"/>
    <w:rsid w:val="50D8F2A1"/>
    <w:rsid w:val="516B68FB"/>
    <w:rsid w:val="518DAA51"/>
    <w:rsid w:val="51DFCCDC"/>
    <w:rsid w:val="51FEF143"/>
    <w:rsid w:val="5220C0C4"/>
    <w:rsid w:val="522819BB"/>
    <w:rsid w:val="522E3CF5"/>
    <w:rsid w:val="5237B186"/>
    <w:rsid w:val="52C65408"/>
    <w:rsid w:val="533C46BB"/>
    <w:rsid w:val="5393CE64"/>
    <w:rsid w:val="53F3277B"/>
    <w:rsid w:val="54075490"/>
    <w:rsid w:val="54403E65"/>
    <w:rsid w:val="55104B21"/>
    <w:rsid w:val="551CED17"/>
    <w:rsid w:val="5597E4D6"/>
    <w:rsid w:val="56BB52A2"/>
    <w:rsid w:val="56C4E81E"/>
    <w:rsid w:val="5762D7E5"/>
    <w:rsid w:val="576B819B"/>
    <w:rsid w:val="5817C289"/>
    <w:rsid w:val="5849C01F"/>
    <w:rsid w:val="58EB8550"/>
    <w:rsid w:val="590F0F59"/>
    <w:rsid w:val="591D1159"/>
    <w:rsid w:val="59CFD9F3"/>
    <w:rsid w:val="59D7C779"/>
    <w:rsid w:val="5A720538"/>
    <w:rsid w:val="5AD1270E"/>
    <w:rsid w:val="5B28ED85"/>
    <w:rsid w:val="5B393BED"/>
    <w:rsid w:val="5B5028CA"/>
    <w:rsid w:val="5B819356"/>
    <w:rsid w:val="5BC54D92"/>
    <w:rsid w:val="5BCAAFAF"/>
    <w:rsid w:val="5C27E84D"/>
    <w:rsid w:val="5C48F791"/>
    <w:rsid w:val="5C905EFE"/>
    <w:rsid w:val="5CBF623E"/>
    <w:rsid w:val="5CE008A2"/>
    <w:rsid w:val="5CE4EEE0"/>
    <w:rsid w:val="5CF3A584"/>
    <w:rsid w:val="5D1D3142"/>
    <w:rsid w:val="5D603C8D"/>
    <w:rsid w:val="5D760CA8"/>
    <w:rsid w:val="5DDA943F"/>
    <w:rsid w:val="5E680518"/>
    <w:rsid w:val="5E89CD6D"/>
    <w:rsid w:val="5E92103F"/>
    <w:rsid w:val="5E92B3E2"/>
    <w:rsid w:val="5E9C1315"/>
    <w:rsid w:val="5EC3B24C"/>
    <w:rsid w:val="5F88FCDE"/>
    <w:rsid w:val="5FC9C6E8"/>
    <w:rsid w:val="60E08846"/>
    <w:rsid w:val="60E44556"/>
    <w:rsid w:val="619E91C5"/>
    <w:rsid w:val="61CE0680"/>
    <w:rsid w:val="61D77A08"/>
    <w:rsid w:val="61E60356"/>
    <w:rsid w:val="61F85771"/>
    <w:rsid w:val="62265837"/>
    <w:rsid w:val="624066FF"/>
    <w:rsid w:val="6243E45F"/>
    <w:rsid w:val="624C73DC"/>
    <w:rsid w:val="625D3F81"/>
    <w:rsid w:val="6268886B"/>
    <w:rsid w:val="62A55147"/>
    <w:rsid w:val="62C34F75"/>
    <w:rsid w:val="631CE1B5"/>
    <w:rsid w:val="63391FD1"/>
    <w:rsid w:val="638071E6"/>
    <w:rsid w:val="63B567B0"/>
    <w:rsid w:val="63C27DB6"/>
    <w:rsid w:val="63D7AAF7"/>
    <w:rsid w:val="640E93BE"/>
    <w:rsid w:val="645F1FD6"/>
    <w:rsid w:val="649D6ADC"/>
    <w:rsid w:val="64ACDB87"/>
    <w:rsid w:val="64B0C704"/>
    <w:rsid w:val="64F1252C"/>
    <w:rsid w:val="65A65FF0"/>
    <w:rsid w:val="65F381C7"/>
    <w:rsid w:val="6639086C"/>
    <w:rsid w:val="663B2F41"/>
    <w:rsid w:val="6745A69F"/>
    <w:rsid w:val="679CF38C"/>
    <w:rsid w:val="67ED8555"/>
    <w:rsid w:val="695EF127"/>
    <w:rsid w:val="698E3CD9"/>
    <w:rsid w:val="69C7143B"/>
    <w:rsid w:val="6A50B86E"/>
    <w:rsid w:val="6A646C21"/>
    <w:rsid w:val="6A680BF7"/>
    <w:rsid w:val="6A873EBC"/>
    <w:rsid w:val="6AC34305"/>
    <w:rsid w:val="6AF83843"/>
    <w:rsid w:val="6B60FEF4"/>
    <w:rsid w:val="6C32D442"/>
    <w:rsid w:val="6C46D1A0"/>
    <w:rsid w:val="6C8D7C91"/>
    <w:rsid w:val="6CC5B45C"/>
    <w:rsid w:val="6CD21B9D"/>
    <w:rsid w:val="6CD87B96"/>
    <w:rsid w:val="6D0DB955"/>
    <w:rsid w:val="6D261715"/>
    <w:rsid w:val="6D6E1EF7"/>
    <w:rsid w:val="6DBF9346"/>
    <w:rsid w:val="6E22F363"/>
    <w:rsid w:val="6EF5FE12"/>
    <w:rsid w:val="6F4CAF83"/>
    <w:rsid w:val="6F5A6B95"/>
    <w:rsid w:val="6F8C3959"/>
    <w:rsid w:val="6F8E2C36"/>
    <w:rsid w:val="6FAF7219"/>
    <w:rsid w:val="6FD8904C"/>
    <w:rsid w:val="703D9654"/>
    <w:rsid w:val="704A7039"/>
    <w:rsid w:val="7066C0E3"/>
    <w:rsid w:val="70A0F4C6"/>
    <w:rsid w:val="71AF577F"/>
    <w:rsid w:val="727558E7"/>
    <w:rsid w:val="72AFEA47"/>
    <w:rsid w:val="72D05FC1"/>
    <w:rsid w:val="737DE1AE"/>
    <w:rsid w:val="73950061"/>
    <w:rsid w:val="73A9D617"/>
    <w:rsid w:val="74060F93"/>
    <w:rsid w:val="742BA020"/>
    <w:rsid w:val="74376AB2"/>
    <w:rsid w:val="744B570E"/>
    <w:rsid w:val="746960BE"/>
    <w:rsid w:val="74772C1F"/>
    <w:rsid w:val="74D623CF"/>
    <w:rsid w:val="7501DE79"/>
    <w:rsid w:val="75B14EA6"/>
    <w:rsid w:val="75C3E018"/>
    <w:rsid w:val="75F2D013"/>
    <w:rsid w:val="760FCF85"/>
    <w:rsid w:val="762E801B"/>
    <w:rsid w:val="764363B8"/>
    <w:rsid w:val="7655852A"/>
    <w:rsid w:val="76B98711"/>
    <w:rsid w:val="76BB3374"/>
    <w:rsid w:val="775495B4"/>
    <w:rsid w:val="776340E2"/>
    <w:rsid w:val="777ACE8E"/>
    <w:rsid w:val="78057421"/>
    <w:rsid w:val="781CA7E8"/>
    <w:rsid w:val="7863B92F"/>
    <w:rsid w:val="78A1507F"/>
    <w:rsid w:val="798B093D"/>
    <w:rsid w:val="7B2480ED"/>
    <w:rsid w:val="7B415461"/>
    <w:rsid w:val="7B6DC1E1"/>
    <w:rsid w:val="7B87F92F"/>
    <w:rsid w:val="7C1D71D7"/>
    <w:rsid w:val="7C417028"/>
    <w:rsid w:val="7C59974E"/>
    <w:rsid w:val="7C94E47F"/>
    <w:rsid w:val="7CA2C9BE"/>
    <w:rsid w:val="7CC4FC86"/>
    <w:rsid w:val="7CDC17E4"/>
    <w:rsid w:val="7D2A74F8"/>
    <w:rsid w:val="7D590F8D"/>
    <w:rsid w:val="7E119371"/>
    <w:rsid w:val="7E2FF00B"/>
    <w:rsid w:val="7E679F5B"/>
    <w:rsid w:val="7ED88B60"/>
    <w:rsid w:val="7EF580D6"/>
    <w:rsid w:val="7F2E3993"/>
    <w:rsid w:val="7FC9E905"/>
    <w:rsid w:val="7FED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0195"/>
  <w15:chartTrackingRefBased/>
  <w15:docId w15:val="{4855F485-406E-47F8-B615-0479135F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E3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6207FA5D7654CA95D2C6B34B3FF40" ma:contentTypeVersion="6" ma:contentTypeDescription="Create a new document." ma:contentTypeScope="" ma:versionID="973cdb50532f9f93911afef3b44bb396">
  <xsd:schema xmlns:xsd="http://www.w3.org/2001/XMLSchema" xmlns:xs="http://www.w3.org/2001/XMLSchema" xmlns:p="http://schemas.microsoft.com/office/2006/metadata/properties" xmlns:ns2="a1ec3448-fa0f-474b-a1a3-69b74984704c" xmlns:ns3="516b15b3-455a-49dd-b8ba-1b17df2ebd94" targetNamespace="http://schemas.microsoft.com/office/2006/metadata/properties" ma:root="true" ma:fieldsID="581079fdd7cab7bc58ecfe2978d2c610" ns2:_="" ns3:_="">
    <xsd:import namespace="a1ec3448-fa0f-474b-a1a3-69b74984704c"/>
    <xsd:import namespace="516b15b3-455a-49dd-b8ba-1b17df2ebd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c3448-fa0f-474b-a1a3-69b749847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6b15b3-455a-49dd-b8ba-1b17df2ebd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4B662-E58D-4E45-87F4-AE4F8BB7382E}">
  <ds:schemaRefs>
    <ds:schemaRef ds:uri="http://schemas.microsoft.com/sharepoint/v3/contenttype/forms"/>
  </ds:schemaRefs>
</ds:datastoreItem>
</file>

<file path=customXml/itemProps2.xml><?xml version="1.0" encoding="utf-8"?>
<ds:datastoreItem xmlns:ds="http://schemas.openxmlformats.org/officeDocument/2006/customXml" ds:itemID="{F8A35B87-DFD7-41E8-8859-69F60CE79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c3448-fa0f-474b-a1a3-69b74984704c"/>
    <ds:schemaRef ds:uri="516b15b3-455a-49dd-b8ba-1b17df2eb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FE470-6E7F-46EE-8178-C211FC1E1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1270</Words>
  <Characters>5919</Characters>
  <Application>Microsoft Office Word</Application>
  <DocSecurity>0</DocSecurity>
  <Lines>151</Lines>
  <Paragraphs>69</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Hoessler</dc:creator>
  <cp:keywords/>
  <dc:description/>
  <cp:lastModifiedBy>Carolyn Hoessler</cp:lastModifiedBy>
  <cp:revision>7</cp:revision>
  <dcterms:created xsi:type="dcterms:W3CDTF">2021-01-29T00:55:00Z</dcterms:created>
  <dcterms:modified xsi:type="dcterms:W3CDTF">2021-04-26T20:45:00Z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0x0101008AC6207FA5D7654CA95D2C6B34B3FF40</vt:lpwstr>
  </property>
</Properties>
</file>